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61" w:rsidRDefault="00E46E61" w:rsidP="00EF1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03A" w:rsidRPr="009907F5" w:rsidRDefault="00EF103A" w:rsidP="00EF1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F5">
        <w:rPr>
          <w:rFonts w:ascii="Times New Roman" w:hAnsi="Times New Roman" w:cs="Times New Roman"/>
          <w:b/>
          <w:sz w:val="28"/>
          <w:szCs w:val="28"/>
        </w:rPr>
        <w:t>ЧАС</w:t>
      </w:r>
      <w:r w:rsidR="00912255" w:rsidRPr="009907F5">
        <w:rPr>
          <w:rFonts w:ascii="Times New Roman" w:hAnsi="Times New Roman" w:cs="Times New Roman"/>
          <w:b/>
          <w:sz w:val="28"/>
          <w:szCs w:val="28"/>
        </w:rPr>
        <w:t>Т</w:t>
      </w:r>
      <w:r w:rsidRPr="009907F5">
        <w:rPr>
          <w:rFonts w:ascii="Times New Roman" w:hAnsi="Times New Roman" w:cs="Times New Roman"/>
          <w:b/>
          <w:sz w:val="28"/>
          <w:szCs w:val="28"/>
        </w:rPr>
        <w:t xml:space="preserve">НОЕ УЧРЕЖДЕНИЕ </w:t>
      </w:r>
    </w:p>
    <w:p w:rsidR="00EF103A" w:rsidRPr="009907F5" w:rsidRDefault="00EF103A" w:rsidP="00EF1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F5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</w:p>
    <w:p w:rsidR="00EF103A" w:rsidRPr="009907F5" w:rsidRDefault="00EF103A" w:rsidP="00EF1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F5">
        <w:rPr>
          <w:rFonts w:ascii="Times New Roman" w:hAnsi="Times New Roman" w:cs="Times New Roman"/>
          <w:b/>
          <w:sz w:val="28"/>
          <w:szCs w:val="28"/>
        </w:rPr>
        <w:t xml:space="preserve">«УЧЕБНО-МЕТОДИЧЕСКИЙ ЦЕНТР СПЕЦИАЛЬНОЙ ПОДГОТОВКИ И БЕЗОПАСНОСТИ </w:t>
      </w:r>
    </w:p>
    <w:p w:rsidR="00EF103A" w:rsidRPr="009907F5" w:rsidRDefault="00EF103A" w:rsidP="00EF1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F5">
        <w:rPr>
          <w:rFonts w:ascii="Times New Roman" w:hAnsi="Times New Roman" w:cs="Times New Roman"/>
          <w:b/>
          <w:sz w:val="28"/>
          <w:szCs w:val="28"/>
        </w:rPr>
        <w:t>«СТРЕЛКОВЫЙ КЛУБ БРЯНСК»</w:t>
      </w:r>
    </w:p>
    <w:p w:rsidR="00EF103A" w:rsidRPr="009907F5" w:rsidRDefault="00EF103A" w:rsidP="00EF103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</w:pPr>
    </w:p>
    <w:tbl>
      <w:tblPr>
        <w:tblStyle w:val="a8"/>
        <w:tblW w:w="11057" w:type="dxa"/>
        <w:tblInd w:w="-459" w:type="dxa"/>
        <w:tblLayout w:type="fixed"/>
        <w:tblLook w:val="04A0"/>
      </w:tblPr>
      <w:tblGrid>
        <w:gridCol w:w="3544"/>
        <w:gridCol w:w="3544"/>
        <w:gridCol w:w="3969"/>
      </w:tblGrid>
      <w:tr w:rsidR="00EF103A" w:rsidRPr="009907F5" w:rsidTr="005868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3A" w:rsidRPr="009907F5" w:rsidRDefault="00EF103A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ПОДГОТОВЛЕНО</w:t>
            </w:r>
          </w:p>
          <w:p w:rsidR="00EF103A" w:rsidRPr="009907F5" w:rsidRDefault="00EF103A" w:rsidP="00912255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58683B" w:rsidRDefault="00EF103A" w:rsidP="00912255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по учебно</w:t>
            </w:r>
            <w:r w:rsidR="00912255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-методической</w:t>
            </w:r>
          </w:p>
          <w:p w:rsidR="0058683B" w:rsidRDefault="00EF103A" w:rsidP="0058683B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работе</w:t>
            </w:r>
          </w:p>
          <w:p w:rsidR="00EF103A" w:rsidRPr="009907F5" w:rsidRDefault="0058683B" w:rsidP="0058683B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____________</w:t>
            </w:r>
            <w:r w:rsidR="00912255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Н.С.Пронузо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3A" w:rsidRPr="009907F5" w:rsidRDefault="00EF103A">
            <w:pPr>
              <w:spacing w:line="36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РАССМОТРЕНО</w:t>
            </w:r>
          </w:p>
          <w:p w:rsidR="00912255" w:rsidRPr="009907F5" w:rsidRDefault="00EF103A" w:rsidP="00912255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Заседание педагогического совета, протокол № </w:t>
            </w:r>
            <w:r w:rsidR="00912255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1</w:t>
            </w: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EF103A" w:rsidRPr="009907F5" w:rsidRDefault="00EF103A" w:rsidP="00912255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от </w:t>
            </w:r>
            <w:r w:rsidR="00912255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09</w:t>
            </w: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.0</w:t>
            </w:r>
            <w:r w:rsidR="00912255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1</w:t>
            </w: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.20</w:t>
            </w:r>
            <w:r w:rsidR="00912255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20</w:t>
            </w: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3A" w:rsidRPr="009907F5" w:rsidRDefault="00EF103A">
            <w:pPr>
              <w:spacing w:line="360" w:lineRule="auto"/>
              <w:ind w:left="-108" w:right="-108"/>
              <w:jc w:val="center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УТВЕРЖДЕНО</w:t>
            </w:r>
          </w:p>
          <w:p w:rsidR="00EF103A" w:rsidRPr="009907F5" w:rsidRDefault="00EF103A" w:rsidP="0058683B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Директор ЧУ ДПО «СК Брянск» </w:t>
            </w:r>
            <w:r w:rsidR="0058683B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___</w:t>
            </w:r>
            <w:r w:rsidR="00912255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____</w:t>
            </w: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_______</w:t>
            </w:r>
            <w:r w:rsidR="00912255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С.Н.Горохов</w:t>
            </w:r>
          </w:p>
          <w:p w:rsidR="00EF103A" w:rsidRPr="009907F5" w:rsidRDefault="00912255" w:rsidP="0058683B">
            <w:pPr>
              <w:spacing w:line="360" w:lineRule="auto"/>
              <w:textAlignment w:val="baseline"/>
              <w:outlineLvl w:val="0"/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Приказ № 4</w:t>
            </w:r>
            <w:r w:rsidR="00EF103A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/</w:t>
            </w: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20</w:t>
            </w:r>
            <w:r w:rsidR="00EF103A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от </w:t>
            </w: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09</w:t>
            </w:r>
            <w:r w:rsidR="00EF103A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.0</w:t>
            </w: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1</w:t>
            </w:r>
            <w:r w:rsidR="00EF103A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.20</w:t>
            </w:r>
            <w:r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>20</w:t>
            </w:r>
            <w:r w:rsidR="00EF103A" w:rsidRPr="009907F5">
              <w:rPr>
                <w:rFonts w:ascii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F103A" w:rsidRPr="009907F5" w:rsidRDefault="00EF103A" w:rsidP="00EF103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</w:pPr>
    </w:p>
    <w:p w:rsidR="00EF103A" w:rsidRPr="009907F5" w:rsidRDefault="00EF103A" w:rsidP="00EF103A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</w:pPr>
    </w:p>
    <w:p w:rsidR="00EF103A" w:rsidRPr="009907F5" w:rsidRDefault="00EF103A" w:rsidP="00EF1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03A" w:rsidRPr="009907F5" w:rsidRDefault="00EF103A" w:rsidP="00EF103A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EF103A" w:rsidRPr="009907F5" w:rsidRDefault="00EF103A" w:rsidP="00EF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F5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EF103A" w:rsidRPr="009907F5" w:rsidRDefault="00EF103A" w:rsidP="00EF1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7F5">
        <w:rPr>
          <w:rFonts w:ascii="Times New Roman" w:hAnsi="Times New Roman" w:cs="Times New Roman"/>
          <w:b/>
          <w:sz w:val="28"/>
          <w:szCs w:val="28"/>
        </w:rPr>
        <w:t xml:space="preserve">ДЛЯ РУКОВОДИТЕЛЕЙ ЧАСТНЫХ ОХРАННЫХ ОРГАНИЗАЦИЙ </w:t>
      </w:r>
    </w:p>
    <w:p w:rsidR="00EF103A" w:rsidRPr="009907F5" w:rsidRDefault="00EF103A" w:rsidP="00EF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F5">
        <w:rPr>
          <w:rFonts w:ascii="Times New Roman" w:hAnsi="Times New Roman" w:cs="Times New Roman"/>
          <w:b/>
          <w:sz w:val="28"/>
          <w:szCs w:val="28"/>
        </w:rPr>
        <w:t xml:space="preserve">«Программа повышения квалификации </w:t>
      </w:r>
    </w:p>
    <w:p w:rsidR="00EF103A" w:rsidRPr="009907F5" w:rsidRDefault="00EF103A" w:rsidP="00EF1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F5">
        <w:rPr>
          <w:rFonts w:ascii="Times New Roman" w:hAnsi="Times New Roman" w:cs="Times New Roman"/>
          <w:b/>
          <w:sz w:val="28"/>
          <w:szCs w:val="28"/>
        </w:rPr>
        <w:t>руководителей частных охранных организаций»</w:t>
      </w:r>
    </w:p>
    <w:p w:rsidR="00EF103A" w:rsidRPr="009907F5" w:rsidRDefault="00EF103A" w:rsidP="00EF103A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EF103A" w:rsidRPr="009907F5" w:rsidRDefault="00EF103A" w:rsidP="00EF103A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EF103A" w:rsidRPr="009907F5" w:rsidRDefault="00EF103A" w:rsidP="00EF103A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EF103A" w:rsidRDefault="00EF103A" w:rsidP="00EF103A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AE391C" w:rsidRDefault="00AE391C" w:rsidP="00EF103A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AE391C" w:rsidRDefault="00AE391C" w:rsidP="00EF103A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AE391C" w:rsidRPr="009907F5" w:rsidRDefault="00AE391C" w:rsidP="00EF103A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EF103A" w:rsidRPr="009907F5" w:rsidRDefault="00EF103A" w:rsidP="00EF103A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Брянский район, с. </w:t>
      </w:r>
      <w:proofErr w:type="gramStart"/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Октябрьское</w:t>
      </w:r>
      <w:proofErr w:type="gramEnd"/>
    </w:p>
    <w:p w:rsidR="00DD0F9C" w:rsidRPr="009907F5" w:rsidRDefault="00EF103A" w:rsidP="00EF103A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20</w:t>
      </w:r>
      <w:r w:rsidR="00912255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20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год</w:t>
      </w:r>
    </w:p>
    <w:p w:rsidR="00912255" w:rsidRPr="009907F5" w:rsidRDefault="00912255" w:rsidP="00EF103A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912255" w:rsidRPr="009907F5" w:rsidRDefault="00912255" w:rsidP="00EF103A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A31378" w:rsidRPr="009907F5" w:rsidRDefault="00A31378" w:rsidP="00DD0F9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lastRenderedPageBreak/>
        <w:t>1. </w:t>
      </w:r>
      <w:r w:rsidR="00A51BE7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ПОЯСНИТЕЛЬНАЯ ЗАПИСКА </w:t>
      </w:r>
    </w:p>
    <w:p w:rsidR="00A31378" w:rsidRPr="009907F5" w:rsidRDefault="00A31378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 </w:t>
      </w:r>
    </w:p>
    <w:p w:rsidR="00A31378" w:rsidRPr="009907F5" w:rsidRDefault="00A31378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ЦЕЛИ И ЗАДАЧИ КУРСА</w:t>
      </w:r>
    </w:p>
    <w:p w:rsidR="00E728DB" w:rsidRPr="009907F5" w:rsidRDefault="00E728DB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C00366" w:rsidRPr="009907F5" w:rsidRDefault="00C00366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1. Дополнительная профессиональная программа для руководителей частных охранных организаций - </w:t>
      </w:r>
      <w:r w:rsidR="00EE0454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«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Программа повышения квалификации руководителе</w:t>
      </w:r>
      <w:r w:rsidR="00EE0454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й частных охранных организаций»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является программой повышения квалификации; </w:t>
      </w:r>
    </w:p>
    <w:p w:rsidR="00C00366" w:rsidRPr="009907F5" w:rsidRDefault="00C00366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целью Программы является получение новой компетенции, необходимой для профессиональной деятельности руководителей частных охранных организаций.</w:t>
      </w:r>
    </w:p>
    <w:p w:rsidR="00EE0454" w:rsidRPr="009907F5" w:rsidRDefault="00C00366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2. </w:t>
      </w:r>
      <w:r w:rsidR="00EE0454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Прохождение Программы в целях </w:t>
      </w:r>
      <w:proofErr w:type="gramStart"/>
      <w:r w:rsidR="00EE0454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обеспечения соответствия квалификации руководителей частных охранных организаций</w:t>
      </w:r>
      <w:proofErr w:type="gramEnd"/>
      <w:r w:rsidR="00EE0454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меняющимся условиям профессиональной деятельности и социальной среды предусматривается не реже одного раза в пять лет. К освоению Программы допускаются лица, имеющие высшее профессиональное образование и ранее прошедшие программу первоначального повышения квалификации руководителей частных охранных организаций, впервые назначаемых на должность.</w:t>
      </w:r>
    </w:p>
    <w:p w:rsidR="00C00366" w:rsidRPr="009907F5" w:rsidRDefault="00EE0454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3. Срок освоения Программы - 2</w:t>
      </w:r>
      <w:r w:rsidR="00C00366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0 часов.</w:t>
      </w:r>
    </w:p>
    <w:p w:rsidR="00C00366" w:rsidRPr="009907F5" w:rsidRDefault="00C00366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4. Для реализации Программы создаются организационно-педагогические условия: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лет; </w:t>
      </w:r>
    </w:p>
    <w:p w:rsidR="00C00366" w:rsidRPr="009907F5" w:rsidRDefault="00E728DB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5.</w:t>
      </w:r>
      <w:r w:rsidR="00C00366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Программа включает в себя: учебный план</w:t>
      </w:r>
      <w:r w:rsidR="009907F5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, тематический план по разделам программы,</w:t>
      </w:r>
      <w:r w:rsidR="00C00366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календарный учебный граф</w:t>
      </w:r>
      <w:r w:rsidR="0008577D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ик программы дисциплин</w:t>
      </w:r>
      <w:r w:rsidR="00C00366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, требования к итоговой аттестации и требования к уровню подготовки лиц, успешно освоивших Программу.</w:t>
      </w:r>
    </w:p>
    <w:p w:rsidR="00DD0F9C" w:rsidRPr="009907F5" w:rsidRDefault="00E728DB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6</w:t>
      </w:r>
      <w:r w:rsidR="00C00366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. Программа включает задания, предусматривающие прохождение стажировки, проводимой на базе частных охранных организаций. Стажировка в частной охранной организации осуществляется после завершения предусмотренных Программой лекционных и семинарских занятий и может проводиться с использованием дистанционных образовательных технологий, в том числе непоср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едственно по месту работы обучающегося</w:t>
      </w:r>
      <w:r w:rsidR="00C00366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.</w:t>
      </w:r>
    </w:p>
    <w:p w:rsidR="00E728DB" w:rsidRPr="009907F5" w:rsidRDefault="0008577D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7. </w:t>
      </w:r>
      <w:r w:rsidR="00E728DB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Итоговая аттестация проводится после завершения стажировки, зачеты проводятся за счет обоего времени освоения дисциплин.</w:t>
      </w:r>
    </w:p>
    <w:p w:rsidR="00DD0F9C" w:rsidRPr="009907F5" w:rsidRDefault="00DD0F9C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DD0F9C" w:rsidRDefault="00DD0F9C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BF741F" w:rsidRDefault="00BF741F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BF741F" w:rsidRDefault="00BF741F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BF741F" w:rsidRPr="009907F5" w:rsidRDefault="00BF741F" w:rsidP="00DD0F9C">
      <w:pPr>
        <w:spacing w:after="0"/>
        <w:jc w:val="both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p w:rsidR="00A31378" w:rsidRDefault="00A31378" w:rsidP="00DD0F9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lastRenderedPageBreak/>
        <w:t>2. УЧЕБНЫЙ ПЛАН</w:t>
      </w:r>
    </w:p>
    <w:tbl>
      <w:tblPr>
        <w:tblW w:w="1034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6"/>
        <w:gridCol w:w="2849"/>
        <w:gridCol w:w="895"/>
        <w:gridCol w:w="1002"/>
        <w:gridCol w:w="1417"/>
        <w:gridCol w:w="1838"/>
        <w:gridCol w:w="1841"/>
      </w:tblGrid>
      <w:tr w:rsidR="0008577D" w:rsidRPr="009907F5" w:rsidTr="00BF741F">
        <w:trPr>
          <w:tblCellSpacing w:w="15" w:type="dxa"/>
        </w:trPr>
        <w:tc>
          <w:tcPr>
            <w:tcW w:w="4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A31378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80507"/>
                <w:sz w:val="28"/>
                <w:szCs w:val="28"/>
              </w:rPr>
              <w:t> </w:t>
            </w:r>
            <w:r w:rsidR="00E728DB" w:rsidRPr="009907F5">
              <w:rPr>
                <w:b/>
                <w:color w:val="000000"/>
                <w:sz w:val="28"/>
                <w:szCs w:val="28"/>
              </w:rPr>
              <w:t xml:space="preserve">N </w:t>
            </w:r>
          </w:p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907F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907F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907F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08577D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 xml:space="preserve">Наименование дисциплин 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422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Формы контроля</w:t>
            </w:r>
          </w:p>
        </w:tc>
      </w:tr>
      <w:tr w:rsidR="0008577D" w:rsidRPr="009907F5" w:rsidTr="00BF741F">
        <w:trPr>
          <w:tblCellSpacing w:w="15" w:type="dxa"/>
        </w:trPr>
        <w:tc>
          <w:tcPr>
            <w:tcW w:w="4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8DB" w:rsidRPr="009907F5" w:rsidRDefault="00E728DB" w:rsidP="00E72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8DB" w:rsidRPr="009907F5" w:rsidRDefault="00E728DB" w:rsidP="00E72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8DB" w:rsidRPr="009907F5" w:rsidRDefault="00E728DB" w:rsidP="00E72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семинары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стажировка</w:t>
            </w:r>
          </w:p>
        </w:tc>
        <w:tc>
          <w:tcPr>
            <w:tcW w:w="17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8DB" w:rsidRPr="009907F5" w:rsidRDefault="00E728DB" w:rsidP="00E72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577D" w:rsidRPr="009907F5" w:rsidTr="00BF741F">
        <w:trPr>
          <w:tblCellSpacing w:w="15" w:type="dxa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08577D" w:rsidRPr="009907F5" w:rsidTr="00BF741F">
        <w:trPr>
          <w:tblCellSpacing w:w="15" w:type="dxa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865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08577D" w:rsidRPr="009907F5" w:rsidTr="00BF741F">
        <w:trPr>
          <w:tblCellSpacing w:w="15" w:type="dxa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Основы управления (менеджмент) частной охранной организации</w:t>
            </w:r>
          </w:p>
        </w:tc>
        <w:tc>
          <w:tcPr>
            <w:tcW w:w="865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08577D" w:rsidRPr="009907F5" w:rsidTr="00BF741F">
        <w:trPr>
          <w:tblCellSpacing w:w="15" w:type="dxa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19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865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08577D" w:rsidRPr="009907F5" w:rsidTr="00BF741F">
        <w:trPr>
          <w:tblCellSpacing w:w="15" w:type="dxa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19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865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0,</w:t>
            </w:r>
            <w:r w:rsidR="00E728DB" w:rsidRPr="009907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EE0454" w:rsidRPr="009907F5" w:rsidTr="00BF741F">
        <w:trPr>
          <w:tblCellSpacing w:w="15" w:type="dxa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19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Организация охранных услуг с применением технических средств</w:t>
            </w:r>
          </w:p>
        </w:tc>
        <w:tc>
          <w:tcPr>
            <w:tcW w:w="865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08577D" w:rsidRPr="009907F5" w:rsidTr="00BF741F">
        <w:trPr>
          <w:tblCellSpacing w:w="15" w:type="dxa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19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865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E0454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08577D" w:rsidRPr="009907F5" w:rsidTr="00BF741F">
        <w:trPr>
          <w:tblCellSpacing w:w="15" w:type="dxa"/>
        </w:trPr>
        <w:tc>
          <w:tcPr>
            <w:tcW w:w="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19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865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E728DB" w:rsidRPr="009907F5" w:rsidRDefault="00E728DB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тестирование и (или) письменный опрос</w:t>
            </w:r>
          </w:p>
        </w:tc>
      </w:tr>
      <w:tr w:rsidR="00BF741F" w:rsidRPr="009907F5" w:rsidTr="00BF741F">
        <w:trPr>
          <w:tblCellSpacing w:w="15" w:type="dxa"/>
        </w:trPr>
        <w:tc>
          <w:tcPr>
            <w:tcW w:w="33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41F" w:rsidRPr="009907F5" w:rsidRDefault="00BF741F" w:rsidP="00E728DB">
            <w:pPr>
              <w:pStyle w:val="s16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65" w:type="dxa"/>
            <w:tcBorders>
              <w:bottom w:val="single" w:sz="6" w:space="0" w:color="000000"/>
              <w:right w:val="single" w:sz="6" w:space="0" w:color="000000"/>
            </w:tcBorders>
          </w:tcPr>
          <w:p w:rsidR="00BF741F" w:rsidRPr="009907F5" w:rsidRDefault="00BF741F" w:rsidP="00AE391C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</w:tcPr>
          <w:p w:rsidR="00BF741F" w:rsidRPr="009907F5" w:rsidRDefault="00BF741F" w:rsidP="00AE391C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</w:tcPr>
          <w:p w:rsidR="00BF741F" w:rsidRPr="009907F5" w:rsidRDefault="00BF741F" w:rsidP="00AE391C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bottom w:val="single" w:sz="6" w:space="0" w:color="000000"/>
              <w:right w:val="single" w:sz="6" w:space="0" w:color="000000"/>
            </w:tcBorders>
          </w:tcPr>
          <w:p w:rsidR="00BF741F" w:rsidRPr="009907F5" w:rsidRDefault="00BF741F" w:rsidP="00AE391C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</w:tcPr>
          <w:p w:rsidR="00BF741F" w:rsidRPr="009907F5" w:rsidRDefault="00BF741F" w:rsidP="00AE391C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907F5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2D10D7" w:rsidRPr="009907F5" w:rsidRDefault="002D10D7" w:rsidP="00EE0454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41F" w:rsidRDefault="00BF741F" w:rsidP="00E728DB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E728DB" w:rsidRPr="009907F5" w:rsidRDefault="0008577D" w:rsidP="00E728DB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3</w:t>
      </w:r>
      <w:r w:rsidR="00E728DB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. КАЛЕНДАРНЫЙ ПЛАН</w:t>
      </w:r>
    </w:p>
    <w:tbl>
      <w:tblPr>
        <w:tblW w:w="10348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5"/>
        <w:gridCol w:w="2245"/>
        <w:gridCol w:w="1512"/>
        <w:gridCol w:w="2598"/>
        <w:gridCol w:w="2268"/>
      </w:tblGrid>
      <w:tr w:rsidR="00EE0454" w:rsidRPr="009907F5" w:rsidTr="00BF741F">
        <w:trPr>
          <w:tblCellSpacing w:w="15" w:type="dxa"/>
        </w:trPr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Календарный</w:t>
            </w:r>
          </w:p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 xml:space="preserve">Даты начала и окончания </w:t>
            </w:r>
            <w:proofErr w:type="gramStart"/>
            <w:r w:rsidRPr="009907F5">
              <w:rPr>
                <w:color w:val="000000"/>
                <w:sz w:val="28"/>
                <w:szCs w:val="28"/>
              </w:rPr>
              <w:t>обучения по программе</w:t>
            </w:r>
            <w:proofErr w:type="gramEnd"/>
            <w:r w:rsidRPr="009907F5">
              <w:rPr>
                <w:color w:val="000000"/>
                <w:sz w:val="28"/>
                <w:szCs w:val="28"/>
              </w:rPr>
              <w:t xml:space="preserve"> </w:t>
            </w:r>
          </w:p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(по аудиторным занятиям и стажировке)</w:t>
            </w:r>
          </w:p>
        </w:tc>
        <w:tc>
          <w:tcPr>
            <w:tcW w:w="14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День освоения программы</w:t>
            </w:r>
          </w:p>
        </w:tc>
        <w:tc>
          <w:tcPr>
            <w:tcW w:w="25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 xml:space="preserve">Дисциплины  программы </w:t>
            </w:r>
          </w:p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 xml:space="preserve">(номера дисциплин указаны </w:t>
            </w:r>
            <w:proofErr w:type="gramStart"/>
            <w:r w:rsidRPr="009907F5">
              <w:rPr>
                <w:color w:val="000000"/>
                <w:sz w:val="28"/>
                <w:szCs w:val="28"/>
              </w:rPr>
              <w:t>согласно</w:t>
            </w:r>
            <w:proofErr w:type="gramEnd"/>
            <w:r w:rsidRPr="009907F5">
              <w:rPr>
                <w:color w:val="000000"/>
                <w:sz w:val="28"/>
                <w:szCs w:val="28"/>
              </w:rPr>
              <w:t xml:space="preserve"> учебного плана программы)</w:t>
            </w:r>
          </w:p>
        </w:tc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 xml:space="preserve">Работа преподавателей со средствами дистанционного обучения на стажировке </w:t>
            </w:r>
            <w:proofErr w:type="gramStart"/>
            <w:r w:rsidRPr="009907F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907F5">
              <w:rPr>
                <w:color w:val="000000"/>
                <w:sz w:val="28"/>
                <w:szCs w:val="28"/>
              </w:rPr>
              <w:t>номера дисциплин указаны  согласно учебного плана программы)</w:t>
            </w:r>
          </w:p>
        </w:tc>
      </w:tr>
      <w:tr w:rsidR="00EE0454" w:rsidRPr="009907F5" w:rsidTr="00BF741F">
        <w:trPr>
          <w:tblCellSpacing w:w="15" w:type="dxa"/>
        </w:trPr>
        <w:tc>
          <w:tcPr>
            <w:tcW w:w="16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 xml:space="preserve">месяц, в котором проводится </w:t>
            </w:r>
            <w:proofErr w:type="gramStart"/>
            <w:r w:rsidRPr="009907F5">
              <w:rPr>
                <w:color w:val="000000"/>
                <w:sz w:val="28"/>
                <w:szCs w:val="28"/>
              </w:rPr>
              <w:t>обучение по программе</w:t>
            </w:r>
            <w:proofErr w:type="gramEnd"/>
          </w:p>
        </w:tc>
        <w:tc>
          <w:tcPr>
            <w:tcW w:w="221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9907F5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даты начала и окончания аудиторных занятий (в течени</w:t>
            </w:r>
            <w:r w:rsidR="009907F5" w:rsidRPr="009907F5">
              <w:rPr>
                <w:color w:val="000000"/>
                <w:sz w:val="28"/>
                <w:szCs w:val="28"/>
              </w:rPr>
              <w:t>е</w:t>
            </w:r>
            <w:r w:rsidRPr="009907F5">
              <w:rPr>
                <w:color w:val="000000"/>
                <w:sz w:val="28"/>
                <w:szCs w:val="28"/>
              </w:rPr>
              <w:t xml:space="preserve"> двух учебных дней, например: понедельник, вторник)</w:t>
            </w:r>
          </w:p>
        </w:tc>
        <w:tc>
          <w:tcPr>
            <w:tcW w:w="1482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777E6D" w:rsidP="00EE04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5" w:anchor="block_20101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</w:t>
              </w:r>
              <w:proofErr w:type="gramStart"/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1</w:t>
              </w:r>
              <w:proofErr w:type="gramEnd"/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6" w:anchor="block_20102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Д2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7" w:anchor="block_20103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Д3</w:t>
              </w:r>
            </w:hyperlink>
          </w:p>
        </w:tc>
        <w:tc>
          <w:tcPr>
            <w:tcW w:w="222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907F5">
              <w:rPr>
                <w:sz w:val="28"/>
                <w:szCs w:val="28"/>
              </w:rPr>
              <w:t>-</w:t>
            </w:r>
          </w:p>
        </w:tc>
      </w:tr>
      <w:tr w:rsidR="00EE0454" w:rsidRPr="009907F5" w:rsidTr="00BF741F">
        <w:trPr>
          <w:tblCellSpacing w:w="15" w:type="dxa"/>
        </w:trPr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454" w:rsidRPr="009907F5" w:rsidRDefault="00EE0454" w:rsidP="00EE0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E0454" w:rsidRPr="009907F5" w:rsidRDefault="00EE0454" w:rsidP="00EE0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2 день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777E6D" w:rsidP="00EE04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8" w:anchor="block_20103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Д3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9" w:anchor="block_20104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</w:t>
              </w:r>
              <w:proofErr w:type="gramStart"/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4</w:t>
              </w:r>
              <w:proofErr w:type="gramEnd"/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10" w:anchor="block_20105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Д5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11" w:anchor="block_20106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Д6</w:t>
              </w:r>
            </w:hyperlink>
          </w:p>
        </w:tc>
        <w:tc>
          <w:tcPr>
            <w:tcW w:w="22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E0454" w:rsidRPr="009907F5" w:rsidRDefault="00EE0454" w:rsidP="00E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454" w:rsidRPr="009907F5" w:rsidTr="00BF741F">
        <w:trPr>
          <w:tblCellSpacing w:w="15" w:type="dxa"/>
        </w:trPr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454" w:rsidRPr="009907F5" w:rsidRDefault="00EE0454" w:rsidP="00EE0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дата дня проведения стажировки (один учебный день, например: среда)</w:t>
            </w:r>
          </w:p>
        </w:tc>
        <w:tc>
          <w:tcPr>
            <w:tcW w:w="1482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3 день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777E6D" w:rsidP="00EE04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2" w:anchor="block_20101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</w:t>
              </w:r>
              <w:proofErr w:type="gramStart"/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1</w:t>
              </w:r>
              <w:proofErr w:type="gramEnd"/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13" w:anchor="block_20102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Д2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14" w:anchor="block_20103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Д3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15" w:anchor="block_20104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Д4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16" w:anchor="block_20105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Д5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hyperlink r:id="rId17" w:anchor="block_20106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Д6</w:t>
              </w:r>
            </w:hyperlink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777E6D" w:rsidP="00EE0454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8" w:anchor="block_20101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</w:t>
              </w:r>
              <w:proofErr w:type="gramStart"/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1</w:t>
              </w:r>
              <w:proofErr w:type="gramEnd"/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19" w:anchor="block_20102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Д2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20" w:anchor="block_20103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Д3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21" w:anchor="block_20104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Д4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r w:rsidR="00EE0454" w:rsidRPr="009907F5">
              <w:rPr>
                <w:rStyle w:val="apple-converted-space"/>
                <w:sz w:val="28"/>
                <w:szCs w:val="28"/>
              </w:rPr>
              <w:t> </w:t>
            </w:r>
            <w:hyperlink r:id="rId22" w:anchor="block_20105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Д5</w:t>
              </w:r>
            </w:hyperlink>
            <w:r w:rsidR="00EE0454" w:rsidRPr="009907F5">
              <w:rPr>
                <w:sz w:val="28"/>
                <w:szCs w:val="28"/>
              </w:rPr>
              <w:t>,</w:t>
            </w:r>
            <w:hyperlink r:id="rId23" w:anchor="block_20106" w:history="1">
              <w:r w:rsidR="00EE0454" w:rsidRPr="009907F5">
                <w:rPr>
                  <w:rStyle w:val="a4"/>
                  <w:color w:val="auto"/>
                  <w:sz w:val="28"/>
                  <w:szCs w:val="28"/>
                </w:rPr>
                <w:t>Д6</w:t>
              </w:r>
            </w:hyperlink>
          </w:p>
        </w:tc>
      </w:tr>
      <w:tr w:rsidR="00EE0454" w:rsidRPr="009907F5" w:rsidTr="00BF741F">
        <w:trPr>
          <w:tblCellSpacing w:w="15" w:type="dxa"/>
        </w:trPr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454" w:rsidRPr="009907F5" w:rsidRDefault="00EE0454" w:rsidP="00EE04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дата итоговой аттестации</w:t>
            </w:r>
          </w:p>
        </w:tc>
        <w:tc>
          <w:tcPr>
            <w:tcW w:w="1482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4 день</w:t>
            </w:r>
          </w:p>
        </w:tc>
        <w:tc>
          <w:tcPr>
            <w:tcW w:w="2568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</w:tcPr>
          <w:p w:rsidR="00EE0454" w:rsidRPr="009907F5" w:rsidRDefault="00EE0454" w:rsidP="00EE0454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907F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728DB" w:rsidRDefault="00E728DB" w:rsidP="00DD0F9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3C49E7" w:rsidRDefault="003C49E7" w:rsidP="00DD0F9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4. ТЕМАТИЧЕСКИЙ ПЛАН ПО РАЗДЕЛАМ ПРОГРАММЫ</w:t>
      </w:r>
    </w:p>
    <w:p w:rsidR="00BF741F" w:rsidRPr="009907F5" w:rsidRDefault="00BF741F" w:rsidP="00BF741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дополнительной профессиональной программы для руководителей</w:t>
      </w:r>
      <w:r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частных охранных организаций (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«Программ</w:t>
      </w:r>
      <w:r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а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повышения квалификации руководителей частных охранных организаций, впервые назначаемых на должность»</w:t>
      </w:r>
      <w:r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),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программ учебных дисциплин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изучаемая тематика доводится в объеме изменений действующих норм и правил, а также в части информации, наиболее значимой для соблюдения и защиты прав и законных интересов граждан и организаций.</w:t>
      </w:r>
      <w:proofErr w:type="gramEnd"/>
    </w:p>
    <w:p w:rsidR="003C49E7" w:rsidRPr="009907F5" w:rsidRDefault="003C49E7" w:rsidP="00DD0F9C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EF19A0" w:rsidRDefault="00EF19A0" w:rsidP="009907F5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sectPr w:rsidR="00EF19A0" w:rsidSect="00BF741F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EF19A0" w:rsidRDefault="00EF19A0" w:rsidP="009907F5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907F5" w:rsidRPr="009907F5" w:rsidRDefault="003C49E7" w:rsidP="009907F5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4</w:t>
      </w:r>
      <w:r w:rsidR="009907F5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.1. Тематический план и программа раздела «Правовые основы деятельности руководителя частной охранной организации» (Д 1)</w:t>
      </w:r>
    </w:p>
    <w:tbl>
      <w:tblPr>
        <w:tblStyle w:val="a8"/>
        <w:tblW w:w="5032" w:type="pct"/>
        <w:tblInd w:w="108" w:type="dxa"/>
        <w:tblLayout w:type="fixed"/>
        <w:tblLook w:val="04A0"/>
      </w:tblPr>
      <w:tblGrid>
        <w:gridCol w:w="709"/>
        <w:gridCol w:w="4527"/>
        <w:gridCol w:w="1095"/>
        <w:gridCol w:w="2352"/>
        <w:gridCol w:w="1948"/>
      </w:tblGrid>
      <w:tr w:rsidR="009907F5" w:rsidRPr="009907F5" w:rsidTr="00EF19A0">
        <w:trPr>
          <w:trHeight w:val="188"/>
        </w:trPr>
        <w:tc>
          <w:tcPr>
            <w:tcW w:w="333" w:type="pct"/>
            <w:vMerge w:val="restart"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9" w:type="pct"/>
            <w:vMerge w:val="restart"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537" w:type="pct"/>
            <w:gridSpan w:val="3"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907F5" w:rsidRPr="009907F5" w:rsidTr="00EF19A0">
        <w:trPr>
          <w:trHeight w:val="188"/>
        </w:trPr>
        <w:tc>
          <w:tcPr>
            <w:tcW w:w="333" w:type="pct"/>
            <w:vMerge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vMerge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vMerge w:val="restart"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22" w:type="pct"/>
            <w:gridSpan w:val="2"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EF19A0" w:rsidRPr="009907F5" w:rsidTr="00EF19A0">
        <w:trPr>
          <w:trHeight w:val="188"/>
        </w:trPr>
        <w:tc>
          <w:tcPr>
            <w:tcW w:w="333" w:type="pct"/>
            <w:vMerge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vMerge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vMerge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1106" w:type="pct"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916" w:type="pct"/>
          </w:tcPr>
          <w:p w:rsidR="009907F5" w:rsidRPr="009907F5" w:rsidRDefault="009907F5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EF19A0" w:rsidRPr="009907F5" w:rsidTr="00EF19A0">
        <w:trPr>
          <w:trHeight w:val="563"/>
        </w:trPr>
        <w:tc>
          <w:tcPr>
            <w:tcW w:w="333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9" w:type="pct"/>
          </w:tcPr>
          <w:p w:rsidR="008552DF" w:rsidRPr="009907F5" w:rsidRDefault="008552DF" w:rsidP="00D95E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Нормативно-правовое регулирование деятельности частных охранных организаций</w:t>
            </w:r>
          </w:p>
        </w:tc>
        <w:tc>
          <w:tcPr>
            <w:tcW w:w="515" w:type="pct"/>
          </w:tcPr>
          <w:p w:rsidR="008552DF" w:rsidRPr="009907F5" w:rsidRDefault="008552DF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EF19A0" w:rsidRPr="009907F5" w:rsidTr="00EF19A0">
        <w:trPr>
          <w:trHeight w:val="274"/>
        </w:trPr>
        <w:tc>
          <w:tcPr>
            <w:tcW w:w="333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9" w:type="pct"/>
          </w:tcPr>
          <w:p w:rsidR="008552DF" w:rsidRPr="009907F5" w:rsidRDefault="008552DF" w:rsidP="00D95E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Виды частной охранной деятельности</w:t>
            </w:r>
          </w:p>
        </w:tc>
        <w:tc>
          <w:tcPr>
            <w:tcW w:w="515" w:type="pct"/>
          </w:tcPr>
          <w:p w:rsidR="008552DF" w:rsidRPr="009907F5" w:rsidRDefault="008552DF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EF19A0" w:rsidRPr="009907F5" w:rsidTr="00EF19A0">
        <w:trPr>
          <w:trHeight w:val="837"/>
        </w:trPr>
        <w:tc>
          <w:tcPr>
            <w:tcW w:w="333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9" w:type="pct"/>
          </w:tcPr>
          <w:p w:rsidR="008552DF" w:rsidRPr="009907F5" w:rsidRDefault="008552DF" w:rsidP="00D95E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Правовые основы осуществления пропускного и </w:t>
            </w:r>
            <w:proofErr w:type="spellStart"/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 режимов на объектах частной охраны</w:t>
            </w:r>
          </w:p>
        </w:tc>
        <w:tc>
          <w:tcPr>
            <w:tcW w:w="515" w:type="pct"/>
          </w:tcPr>
          <w:p w:rsidR="008552DF" w:rsidRPr="009907F5" w:rsidRDefault="008552DF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EF19A0" w:rsidRPr="009907F5" w:rsidTr="00EF19A0">
        <w:trPr>
          <w:trHeight w:val="548"/>
        </w:trPr>
        <w:tc>
          <w:tcPr>
            <w:tcW w:w="333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9" w:type="pct"/>
          </w:tcPr>
          <w:p w:rsidR="008552DF" w:rsidRPr="009907F5" w:rsidRDefault="008552DF" w:rsidP="00D95E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Правовые основы организации деятельности частных охранников</w:t>
            </w:r>
          </w:p>
        </w:tc>
        <w:tc>
          <w:tcPr>
            <w:tcW w:w="515" w:type="pct"/>
          </w:tcPr>
          <w:p w:rsidR="008552DF" w:rsidRPr="009907F5" w:rsidRDefault="008552DF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EF19A0" w:rsidRPr="009907F5" w:rsidTr="00EF19A0">
        <w:trPr>
          <w:trHeight w:val="563"/>
        </w:trPr>
        <w:tc>
          <w:tcPr>
            <w:tcW w:w="333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29" w:type="pct"/>
          </w:tcPr>
          <w:p w:rsidR="008552DF" w:rsidRPr="009907F5" w:rsidRDefault="008552DF" w:rsidP="00D95E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Правовое регулирование действий охранников при применении мер принуждения</w:t>
            </w:r>
          </w:p>
        </w:tc>
        <w:tc>
          <w:tcPr>
            <w:tcW w:w="515" w:type="pct"/>
          </w:tcPr>
          <w:p w:rsidR="008552DF" w:rsidRPr="009907F5" w:rsidRDefault="008552DF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EF19A0" w:rsidRPr="009907F5" w:rsidTr="00EF19A0">
        <w:trPr>
          <w:trHeight w:val="548"/>
        </w:trPr>
        <w:tc>
          <w:tcPr>
            <w:tcW w:w="333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29" w:type="pct"/>
          </w:tcPr>
          <w:p w:rsidR="008552DF" w:rsidRPr="009907F5" w:rsidRDefault="008552DF" w:rsidP="00D95E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Государственный контроль и надзор над частной охранной деятельностью</w:t>
            </w:r>
          </w:p>
        </w:tc>
        <w:tc>
          <w:tcPr>
            <w:tcW w:w="515" w:type="pct"/>
          </w:tcPr>
          <w:p w:rsidR="008552DF" w:rsidRPr="009907F5" w:rsidRDefault="008552DF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06" w:type="pct"/>
          </w:tcPr>
          <w:p w:rsidR="008552DF" w:rsidRPr="009907F5" w:rsidRDefault="008552DF" w:rsidP="008552DF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1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EF19A0" w:rsidRPr="009907F5" w:rsidTr="00EF19A0">
        <w:trPr>
          <w:trHeight w:val="274"/>
        </w:trPr>
        <w:tc>
          <w:tcPr>
            <w:tcW w:w="333" w:type="pct"/>
            <w:vMerge w:val="restar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</w:tcPr>
          <w:p w:rsidR="008552DF" w:rsidRPr="009907F5" w:rsidRDefault="008552DF" w:rsidP="00D95E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515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EF19A0" w:rsidRPr="009907F5" w:rsidTr="00EF19A0">
        <w:trPr>
          <w:trHeight w:val="146"/>
        </w:trPr>
        <w:tc>
          <w:tcPr>
            <w:tcW w:w="333" w:type="pct"/>
            <w:vMerge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</w:tcPr>
          <w:p w:rsidR="008552DF" w:rsidRPr="009907F5" w:rsidRDefault="008552DF" w:rsidP="00D95E8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515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</w:t>
            </w:r>
          </w:p>
        </w:tc>
      </w:tr>
      <w:tr w:rsidR="00EF19A0" w:rsidRPr="009907F5" w:rsidTr="00EF19A0">
        <w:trPr>
          <w:trHeight w:val="146"/>
        </w:trPr>
        <w:tc>
          <w:tcPr>
            <w:tcW w:w="333" w:type="pct"/>
            <w:vMerge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</w:tcPr>
          <w:p w:rsidR="008552DF" w:rsidRPr="009907F5" w:rsidRDefault="008552DF" w:rsidP="00D95E8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9907F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515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" w:type="pct"/>
          </w:tcPr>
          <w:p w:rsidR="008552DF" w:rsidRPr="009907F5" w:rsidRDefault="008552DF" w:rsidP="00D95E8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3</w:t>
            </w:r>
          </w:p>
        </w:tc>
      </w:tr>
    </w:tbl>
    <w:p w:rsidR="009907F5" w:rsidRPr="009907F5" w:rsidRDefault="009907F5" w:rsidP="002D10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378" w:rsidRPr="009907F5" w:rsidRDefault="00A31378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9907F5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="009C21F1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Правовые основы деятельности руководителя частной охранной организации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="009C21F1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</w:t>
      </w:r>
      <w:proofErr w:type="gramStart"/>
      <w:r w:rsidR="009C21F1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1</w:t>
      </w:r>
      <w:proofErr w:type="gramEnd"/>
      <w:r w:rsidR="009C21F1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)</w:t>
      </w:r>
    </w:p>
    <w:p w:rsidR="00A31378" w:rsidRPr="009907F5" w:rsidRDefault="00A31378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 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регулирование деятельности частных охранных организаций.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нормативно-правового регулирования деятельности частных охранных организаций.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организации, формы их реализации.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 частной охранной организации, 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лицензиатом лицензионных требований и условий. Приостановление действия лицензии на частную охранную деятельность и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аннулирование лицензии на частную охранную деятельность.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:rsidR="009C21F1" w:rsidRPr="00E027AC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E0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частной охранной деятельности.</w:t>
      </w:r>
    </w:p>
    <w:p w:rsidR="00E027AC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законом виды охранных услуг. Дополнительные требования к осуществлению различных видов охранных услуг.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использование оружия и специальных сре</w:t>
      </w:r>
      <w:proofErr w:type="gramStart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ависимости от вида охранных услуг.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осуществления пропускного и внутриобъектового режимов на объектах частной охраны.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осуществления пропускного режима на объектах частной охраны.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осуществления </w:t>
      </w:r>
      <w:proofErr w:type="spellStart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на объектах частной охраны.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основы организации деятельности частных охранников.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частного охранника. Особенности деятельности в зависимости от квалификационного уровня (разряда).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Порядок прохождения квалификационного экзамена.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служебной подготовки в частных охранных организациях.</w:t>
      </w:r>
    </w:p>
    <w:p w:rsidR="009C21F1" w:rsidRPr="00E027AC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регулирование действий охранников при применении мер принуждения.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дел.</w:t>
      </w:r>
      <w:r w:rsidR="00E0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9C21F1" w:rsidRPr="00E027AC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контроль и надзор за частной охранной деятельностью.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работников частных охранных организаций при осуществлении </w:t>
      </w:r>
      <w:proofErr w:type="gramStart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лицензиатом лицензионных требований и условий, а также контроля за оборотом оружия в частной охранной деятельности.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работников частных охранных организаций при проведении контрольных и надзорных мероприятий на охраняемых объектах.</w:t>
      </w:r>
    </w:p>
    <w:p w:rsidR="00E027AC" w:rsidRDefault="00E027AC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27AC" w:rsidSect="00BF741F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754C51" w:rsidRPr="009907F5" w:rsidRDefault="00754C5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0E" w:rsidRDefault="00FD4D0E" w:rsidP="00BF741F">
      <w:pPr>
        <w:tabs>
          <w:tab w:val="left" w:pos="7088"/>
          <w:tab w:val="left" w:pos="9923"/>
        </w:tabs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4.2. Тематический план и программа раздела «Основы управления (менеджмент) в частной охранной организации» (Д 2)</w:t>
      </w:r>
    </w:p>
    <w:tbl>
      <w:tblPr>
        <w:tblStyle w:val="a8"/>
        <w:tblW w:w="5100" w:type="pct"/>
        <w:tblInd w:w="-318" w:type="dxa"/>
        <w:tblLayout w:type="fixed"/>
        <w:tblLook w:val="04A0"/>
      </w:tblPr>
      <w:tblGrid>
        <w:gridCol w:w="502"/>
        <w:gridCol w:w="5029"/>
        <w:gridCol w:w="989"/>
        <w:gridCol w:w="2129"/>
        <w:gridCol w:w="2125"/>
      </w:tblGrid>
      <w:tr w:rsidR="00FD4D0E" w:rsidTr="00EF19A0">
        <w:trPr>
          <w:trHeight w:val="188"/>
        </w:trPr>
        <w:tc>
          <w:tcPr>
            <w:tcW w:w="233" w:type="pct"/>
            <w:vMerge w:val="restart"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34" w:type="pct"/>
            <w:vMerge w:val="restart"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33" w:type="pct"/>
            <w:gridSpan w:val="3"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F19A0" w:rsidTr="00EF19A0">
        <w:trPr>
          <w:trHeight w:val="188"/>
        </w:trPr>
        <w:tc>
          <w:tcPr>
            <w:tcW w:w="233" w:type="pct"/>
            <w:vMerge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vMerge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74" w:type="pct"/>
            <w:gridSpan w:val="2"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EF19A0" w:rsidTr="007575AB">
        <w:trPr>
          <w:trHeight w:val="188"/>
        </w:trPr>
        <w:tc>
          <w:tcPr>
            <w:tcW w:w="233" w:type="pct"/>
            <w:vMerge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  <w:vMerge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vMerge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88" w:type="pct"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986" w:type="pct"/>
          </w:tcPr>
          <w:p w:rsidR="00FD4D0E" w:rsidRPr="00D765D5" w:rsidRDefault="00FD4D0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7575AB" w:rsidTr="007575AB">
        <w:trPr>
          <w:trHeight w:val="563"/>
        </w:trPr>
        <w:tc>
          <w:tcPr>
            <w:tcW w:w="233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4" w:type="pct"/>
          </w:tcPr>
          <w:p w:rsidR="007575AB" w:rsidRPr="00D765D5" w:rsidRDefault="007575A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Основы управления в частной охранной организации</w:t>
            </w:r>
          </w:p>
        </w:tc>
        <w:tc>
          <w:tcPr>
            <w:tcW w:w="459" w:type="pct"/>
          </w:tcPr>
          <w:p w:rsidR="007575AB" w:rsidRPr="00D765D5" w:rsidRDefault="007575AB" w:rsidP="007575AB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8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6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--</w:t>
            </w:r>
          </w:p>
        </w:tc>
      </w:tr>
      <w:tr w:rsidR="007575AB" w:rsidTr="007575AB">
        <w:trPr>
          <w:trHeight w:val="274"/>
        </w:trPr>
        <w:tc>
          <w:tcPr>
            <w:tcW w:w="233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34" w:type="pct"/>
          </w:tcPr>
          <w:p w:rsidR="007575AB" w:rsidRPr="00D765D5" w:rsidRDefault="007575A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Развитие частной охранной организации</w:t>
            </w:r>
          </w:p>
        </w:tc>
        <w:tc>
          <w:tcPr>
            <w:tcW w:w="459" w:type="pct"/>
          </w:tcPr>
          <w:p w:rsidR="007575AB" w:rsidRPr="00D765D5" w:rsidRDefault="007575AB" w:rsidP="007575AB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8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6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7575AB" w:rsidTr="007575AB">
        <w:trPr>
          <w:trHeight w:val="627"/>
        </w:trPr>
        <w:tc>
          <w:tcPr>
            <w:tcW w:w="233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4" w:type="pct"/>
          </w:tcPr>
          <w:p w:rsidR="007575AB" w:rsidRPr="00D765D5" w:rsidRDefault="007575A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Управление персоналом охранной организации</w:t>
            </w:r>
          </w:p>
        </w:tc>
        <w:tc>
          <w:tcPr>
            <w:tcW w:w="459" w:type="pct"/>
          </w:tcPr>
          <w:p w:rsidR="007575AB" w:rsidRPr="00D765D5" w:rsidRDefault="007575AB" w:rsidP="007575AB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8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6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7575AB" w:rsidTr="007575AB">
        <w:trPr>
          <w:trHeight w:val="548"/>
        </w:trPr>
        <w:tc>
          <w:tcPr>
            <w:tcW w:w="233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34" w:type="pct"/>
          </w:tcPr>
          <w:p w:rsidR="007575AB" w:rsidRPr="00D765D5" w:rsidRDefault="007575A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Основы маркетинга рынка охранных услуг</w:t>
            </w:r>
          </w:p>
        </w:tc>
        <w:tc>
          <w:tcPr>
            <w:tcW w:w="459" w:type="pct"/>
          </w:tcPr>
          <w:p w:rsidR="007575AB" w:rsidRPr="00D765D5" w:rsidRDefault="007575AB" w:rsidP="007575AB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8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6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7575AB" w:rsidTr="007575AB">
        <w:trPr>
          <w:trHeight w:val="548"/>
        </w:trPr>
        <w:tc>
          <w:tcPr>
            <w:tcW w:w="233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34" w:type="pct"/>
          </w:tcPr>
          <w:p w:rsidR="007575AB" w:rsidRDefault="007575A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Финансовое управление охранной организацией</w:t>
            </w:r>
          </w:p>
        </w:tc>
        <w:tc>
          <w:tcPr>
            <w:tcW w:w="459" w:type="pct"/>
          </w:tcPr>
          <w:p w:rsidR="007575AB" w:rsidRDefault="007575AB" w:rsidP="007575AB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8" w:type="pct"/>
          </w:tcPr>
          <w:p w:rsidR="007575AB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6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7575AB" w:rsidTr="007575AB">
        <w:trPr>
          <w:trHeight w:val="274"/>
        </w:trPr>
        <w:tc>
          <w:tcPr>
            <w:tcW w:w="233" w:type="pct"/>
            <w:vMerge w:val="restar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</w:tcPr>
          <w:p w:rsidR="007575AB" w:rsidRPr="00D765D5" w:rsidRDefault="007575A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59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7575AB" w:rsidTr="007575AB">
        <w:trPr>
          <w:trHeight w:val="146"/>
        </w:trPr>
        <w:tc>
          <w:tcPr>
            <w:tcW w:w="233" w:type="pct"/>
            <w:vMerge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</w:tcPr>
          <w:p w:rsidR="007575AB" w:rsidRPr="00D765D5" w:rsidRDefault="007575A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59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8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7575AB" w:rsidTr="007575AB">
        <w:trPr>
          <w:trHeight w:val="146"/>
        </w:trPr>
        <w:tc>
          <w:tcPr>
            <w:tcW w:w="233" w:type="pct"/>
            <w:vMerge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34" w:type="pct"/>
          </w:tcPr>
          <w:p w:rsidR="007575AB" w:rsidRPr="00D765D5" w:rsidRDefault="007575AB" w:rsidP="00AE391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59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pct"/>
          </w:tcPr>
          <w:p w:rsidR="007575AB" w:rsidRPr="00D765D5" w:rsidRDefault="007575A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</w:tbl>
    <w:p w:rsidR="00FD4D0E" w:rsidRDefault="00FD4D0E" w:rsidP="00FD4D0E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Default="009C21F1" w:rsidP="00FD4D0E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FD4D0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Основы управления (менеджмент) в частной охранной организации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</w:t>
      </w:r>
      <w:r w:rsidR="00360670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2)</w:t>
      </w:r>
    </w:p>
    <w:p w:rsidR="00FD4D0E" w:rsidRPr="009907F5" w:rsidRDefault="00FD4D0E" w:rsidP="00FD4D0E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FD4D0E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управления в частной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Структура, управление и ресурсы частной охранной организации.</w:t>
      </w:r>
      <w:r w:rsidR="00D4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учет в частной охранной организации.</w:t>
      </w:r>
    </w:p>
    <w:p w:rsidR="009C21F1" w:rsidRPr="00D43850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частной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охранной организации.</w:t>
      </w:r>
      <w:r w:rsidR="00D4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организаций на рынке охранных услуг.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персоналом.</w:t>
      </w:r>
      <w:r w:rsidR="00D4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Подбор, адаптация и движение персонала.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аттестация персонала.</w:t>
      </w:r>
      <w:r w:rsidR="00D4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мотивации работников.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корпоративной культуры и формирование лояльности работников.</w:t>
      </w:r>
    </w:p>
    <w:p w:rsidR="009C21F1" w:rsidRPr="00D43850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D4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Основы маркетинга рынка охранных услуг.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и перспектив рынка негосударственных услуг безопасности.</w:t>
      </w:r>
      <w:r w:rsidR="00D4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маркетинга охранных услуг.</w:t>
      </w:r>
      <w:r w:rsidR="00D4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модели охранной организации.</w:t>
      </w:r>
      <w:r w:rsidR="00D4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продаж охранных услуг.</w:t>
      </w:r>
    </w:p>
    <w:p w:rsidR="009C21F1" w:rsidRPr="00D43850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управление охранной организацией.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финансового управления.</w:t>
      </w:r>
      <w:r w:rsidR="00D4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цены на охранные услуги.</w:t>
      </w:r>
      <w:r w:rsidR="00D4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доходов частной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1B789B" w:rsidRDefault="001B789B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1B789B" w:rsidRDefault="001B789B" w:rsidP="001B789B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4.3. Тематический план и программа раздела «Деятельность руководителя частной охранной организации по организации оказания охранных услуг» (Д 3)</w:t>
      </w:r>
    </w:p>
    <w:tbl>
      <w:tblPr>
        <w:tblStyle w:val="a8"/>
        <w:tblW w:w="5167" w:type="pct"/>
        <w:tblInd w:w="-318" w:type="dxa"/>
        <w:tblLayout w:type="fixed"/>
        <w:tblLook w:val="04A0"/>
      </w:tblPr>
      <w:tblGrid>
        <w:gridCol w:w="710"/>
        <w:gridCol w:w="4960"/>
        <w:gridCol w:w="993"/>
        <w:gridCol w:w="2129"/>
        <w:gridCol w:w="2124"/>
      </w:tblGrid>
      <w:tr w:rsidR="001B789B" w:rsidTr="001B789B">
        <w:trPr>
          <w:trHeight w:val="188"/>
        </w:trPr>
        <w:tc>
          <w:tcPr>
            <w:tcW w:w="325" w:type="pct"/>
            <w:vMerge w:val="restar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72" w:type="pct"/>
            <w:vMerge w:val="restar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03" w:type="pct"/>
            <w:gridSpan w:val="3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B789B" w:rsidTr="001B789B">
        <w:trPr>
          <w:trHeight w:val="188"/>
        </w:trPr>
        <w:tc>
          <w:tcPr>
            <w:tcW w:w="325" w:type="pct"/>
            <w:vMerge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  <w:vMerge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vMerge w:val="restar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8" w:type="pct"/>
            <w:gridSpan w:val="2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1B789B" w:rsidTr="001B789B">
        <w:trPr>
          <w:trHeight w:val="188"/>
        </w:trPr>
        <w:tc>
          <w:tcPr>
            <w:tcW w:w="325" w:type="pct"/>
            <w:vMerge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  <w:vMerge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55" w:type="pct"/>
            <w:vMerge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973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1B789B" w:rsidTr="001B789B">
        <w:trPr>
          <w:trHeight w:val="563"/>
        </w:trPr>
        <w:tc>
          <w:tcPr>
            <w:tcW w:w="32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2" w:type="pct"/>
          </w:tcPr>
          <w:p w:rsidR="001B789B" w:rsidRPr="00D765D5" w:rsidRDefault="001B789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Налогообложение и бухгалтерский учет в частной охранной организации</w:t>
            </w:r>
          </w:p>
        </w:tc>
        <w:tc>
          <w:tcPr>
            <w:tcW w:w="45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3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1B789B" w:rsidTr="001B789B">
        <w:trPr>
          <w:trHeight w:val="274"/>
        </w:trPr>
        <w:tc>
          <w:tcPr>
            <w:tcW w:w="32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2" w:type="pct"/>
          </w:tcPr>
          <w:p w:rsidR="001B789B" w:rsidRPr="00D765D5" w:rsidRDefault="001B789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Оборот оружия и специальных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дств в ч</w:t>
            </w:r>
            <w:proofErr w:type="gramEnd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астной охранной организации</w:t>
            </w:r>
          </w:p>
        </w:tc>
        <w:tc>
          <w:tcPr>
            <w:tcW w:w="45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3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1B789B" w:rsidTr="001B789B">
        <w:trPr>
          <w:trHeight w:val="627"/>
        </w:trPr>
        <w:tc>
          <w:tcPr>
            <w:tcW w:w="32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2" w:type="pct"/>
          </w:tcPr>
          <w:p w:rsidR="001B789B" w:rsidRPr="00D765D5" w:rsidRDefault="001B789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Организация командировок работников частной охранной организации</w:t>
            </w:r>
          </w:p>
        </w:tc>
        <w:tc>
          <w:tcPr>
            <w:tcW w:w="45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3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1B789B" w:rsidTr="001B789B">
        <w:trPr>
          <w:trHeight w:val="548"/>
        </w:trPr>
        <w:tc>
          <w:tcPr>
            <w:tcW w:w="32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2" w:type="pct"/>
          </w:tcPr>
          <w:p w:rsidR="001B789B" w:rsidRPr="00D765D5" w:rsidRDefault="001B789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Охрана объектов и имущества, а также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особое значение для обеспечения жизнедеятельности и безопасности государства и населения)</w:t>
            </w:r>
            <w:proofErr w:type="gramEnd"/>
          </w:p>
        </w:tc>
        <w:tc>
          <w:tcPr>
            <w:tcW w:w="45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3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1B789B" w:rsidTr="001B789B">
        <w:trPr>
          <w:trHeight w:val="548"/>
        </w:trPr>
        <w:tc>
          <w:tcPr>
            <w:tcW w:w="32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2" w:type="pct"/>
          </w:tcPr>
          <w:p w:rsidR="001B789B" w:rsidRDefault="001B789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Организация охраны объекта</w:t>
            </w:r>
          </w:p>
        </w:tc>
        <w:tc>
          <w:tcPr>
            <w:tcW w:w="455" w:type="pct"/>
          </w:tcPr>
          <w:p w:rsidR="001B789B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5" w:type="pct"/>
          </w:tcPr>
          <w:p w:rsidR="001B789B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73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1B789B" w:rsidTr="001B789B">
        <w:trPr>
          <w:trHeight w:val="274"/>
        </w:trPr>
        <w:tc>
          <w:tcPr>
            <w:tcW w:w="325" w:type="pct"/>
            <w:vMerge w:val="restar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</w:tcPr>
          <w:p w:rsidR="001B789B" w:rsidRPr="00D765D5" w:rsidRDefault="001B789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5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1B789B" w:rsidTr="001B789B">
        <w:trPr>
          <w:trHeight w:val="146"/>
        </w:trPr>
        <w:tc>
          <w:tcPr>
            <w:tcW w:w="325" w:type="pct"/>
            <w:vMerge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</w:tcPr>
          <w:p w:rsidR="001B789B" w:rsidRPr="00D765D5" w:rsidRDefault="001B789B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5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3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1B789B" w:rsidTr="001B789B">
        <w:trPr>
          <w:trHeight w:val="146"/>
        </w:trPr>
        <w:tc>
          <w:tcPr>
            <w:tcW w:w="325" w:type="pct"/>
            <w:vMerge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</w:tcPr>
          <w:p w:rsidR="001B789B" w:rsidRPr="00D765D5" w:rsidRDefault="001B789B" w:rsidP="00AE391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5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pct"/>
          </w:tcPr>
          <w:p w:rsidR="001B789B" w:rsidRPr="00D765D5" w:rsidRDefault="001B789B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2</w:t>
            </w:r>
          </w:p>
        </w:tc>
      </w:tr>
    </w:tbl>
    <w:p w:rsidR="001B789B" w:rsidRDefault="001B789B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8204AD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Деятельность руководителя частной охранной организации по организации оказания охранных услуг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(Д3)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1.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8204AD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Налогообложение и бухгалтерский учет в частной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Особенности налогообложения и бухгалтерского учета в частной охранной организации.</w:t>
      </w:r>
      <w:r w:rsidR="008204AD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Контроль ведения бухгалтерского и налогового учета.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2.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8204AD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Оборот оружия и специальных сре</w:t>
      </w:r>
      <w:proofErr w:type="gramStart"/>
      <w:r w:rsidRPr="008204AD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дств в ч</w:t>
      </w:r>
      <w:proofErr w:type="gramEnd"/>
      <w:r w:rsidRPr="008204AD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Организация оборота оружия и специальных сре</w:t>
      </w:r>
      <w:proofErr w:type="gramStart"/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дств в ч</w:t>
      </w:r>
      <w:proofErr w:type="gramEnd"/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астной охранной организации.</w:t>
      </w:r>
      <w:r w:rsidR="008204AD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Ведение учетно-контрольной документации по вооружениям и специальным средствам.</w:t>
      </w:r>
      <w:r w:rsidR="008204AD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Основания для выдачи вооружений и специальных средств на посты (маршруты).</w:t>
      </w:r>
    </w:p>
    <w:p w:rsidR="008204AD" w:rsidRDefault="008204AD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sectPr w:rsidR="008204AD" w:rsidSect="00EF19A0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360670" w:rsidRDefault="00360670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3.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8204AD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Организация командировок работников частной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Оформление и особенности осуществления командировок, в том числе с вооружениями и специальными средствами.</w:t>
      </w:r>
      <w:r w:rsidR="008204AD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Особенности командировок в зависимости от видов используемого транспорта.</w:t>
      </w:r>
    </w:p>
    <w:p w:rsidR="009C21F1" w:rsidRPr="008204AD" w:rsidRDefault="009C21F1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4.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proofErr w:type="gramStart"/>
      <w:r w:rsidRPr="008204AD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Охрана объектов и имущества, а также обеспечение внутриобъектового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обеспечения жизнедеятельности и безопасности государства и населения).</w:t>
      </w:r>
      <w:proofErr w:type="gramEnd"/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Особенности охраны объектов социальной сферы, жизнедеятельности и жизнеобеспечения населения.</w:t>
      </w:r>
      <w:r w:rsidR="008204AD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Участие частных охранных организаций в обеспечении антитеррористической защищенности охраняемых объектов.</w:t>
      </w:r>
    </w:p>
    <w:p w:rsidR="009C21F1" w:rsidRPr="008204AD" w:rsidRDefault="009C21F1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Тема 5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. </w:t>
      </w:r>
      <w:r w:rsidRPr="008204AD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Организация охраны объектов.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Комплексное обследование и прием объектов под охрану.</w:t>
      </w:r>
      <w:r w:rsidR="005B4F3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</w:r>
      <w:r w:rsidR="005B4F3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Подготовка инструкций по охране объектов.</w:t>
      </w:r>
      <w:r w:rsidR="005B4F3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Профилактика нарушений в частной охранной деятельности.</w:t>
      </w:r>
    </w:p>
    <w:p w:rsidR="00360670" w:rsidRDefault="00360670" w:rsidP="00360670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4.4. Тематический план и программа раздела «Трудовые отношения и охрана труда в частной охранной организации» (Д 4)</w:t>
      </w:r>
    </w:p>
    <w:tbl>
      <w:tblPr>
        <w:tblStyle w:val="a8"/>
        <w:tblW w:w="5301" w:type="pct"/>
        <w:tblInd w:w="-459" w:type="dxa"/>
        <w:tblLayout w:type="fixed"/>
        <w:tblLook w:val="04A0"/>
      </w:tblPr>
      <w:tblGrid>
        <w:gridCol w:w="640"/>
        <w:gridCol w:w="5162"/>
        <w:gridCol w:w="1098"/>
        <w:gridCol w:w="2173"/>
        <w:gridCol w:w="2126"/>
      </w:tblGrid>
      <w:tr w:rsidR="00360670" w:rsidTr="00360670">
        <w:trPr>
          <w:trHeight w:val="188"/>
        </w:trPr>
        <w:tc>
          <w:tcPr>
            <w:tcW w:w="286" w:type="pct"/>
            <w:vMerge w:val="restar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05" w:type="pct"/>
            <w:vMerge w:val="restart"/>
          </w:tcPr>
          <w:p w:rsidR="00360670" w:rsidRPr="00D765D5" w:rsidRDefault="00360670" w:rsidP="00AE391C">
            <w:pPr>
              <w:tabs>
                <w:tab w:val="left" w:pos="735"/>
                <w:tab w:val="center" w:pos="2231"/>
              </w:tabs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410" w:type="pct"/>
            <w:gridSpan w:val="3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60670" w:rsidTr="00360670">
        <w:trPr>
          <w:trHeight w:val="188"/>
        </w:trPr>
        <w:tc>
          <w:tcPr>
            <w:tcW w:w="286" w:type="pct"/>
            <w:vMerge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  <w:vMerge w:val="restar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19" w:type="pct"/>
            <w:gridSpan w:val="2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60670" w:rsidTr="00360670">
        <w:trPr>
          <w:trHeight w:val="188"/>
        </w:trPr>
        <w:tc>
          <w:tcPr>
            <w:tcW w:w="286" w:type="pct"/>
            <w:vMerge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vMerge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  <w:vMerge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360670" w:rsidTr="00360670">
        <w:trPr>
          <w:trHeight w:val="563"/>
        </w:trPr>
        <w:tc>
          <w:tcPr>
            <w:tcW w:w="286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5" w:type="pct"/>
          </w:tcPr>
          <w:p w:rsidR="00360670" w:rsidRPr="00D765D5" w:rsidRDefault="00360670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Нормативное регулирование трудовых отношений</w:t>
            </w:r>
          </w:p>
        </w:tc>
        <w:tc>
          <w:tcPr>
            <w:tcW w:w="49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360670" w:rsidTr="00360670">
        <w:trPr>
          <w:trHeight w:val="274"/>
        </w:trPr>
        <w:tc>
          <w:tcPr>
            <w:tcW w:w="286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5" w:type="pct"/>
          </w:tcPr>
          <w:p w:rsidR="00360670" w:rsidRPr="00D765D5" w:rsidRDefault="00360670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Основы социальной и правовой защиты работников частной охранной организации</w:t>
            </w:r>
          </w:p>
        </w:tc>
        <w:tc>
          <w:tcPr>
            <w:tcW w:w="49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360670" w:rsidTr="00360670">
        <w:trPr>
          <w:trHeight w:val="627"/>
        </w:trPr>
        <w:tc>
          <w:tcPr>
            <w:tcW w:w="286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5" w:type="pct"/>
          </w:tcPr>
          <w:p w:rsidR="00360670" w:rsidRPr="00D765D5" w:rsidRDefault="00360670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Основы охраны труда в частной охранной организации</w:t>
            </w:r>
          </w:p>
        </w:tc>
        <w:tc>
          <w:tcPr>
            <w:tcW w:w="49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360670" w:rsidTr="00360670">
        <w:trPr>
          <w:trHeight w:val="548"/>
        </w:trPr>
        <w:tc>
          <w:tcPr>
            <w:tcW w:w="286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5" w:type="pct"/>
          </w:tcPr>
          <w:p w:rsidR="00360670" w:rsidRPr="00D765D5" w:rsidRDefault="00360670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Работа с источниками повышенной опасности в частной охранной организации</w:t>
            </w:r>
          </w:p>
        </w:tc>
        <w:tc>
          <w:tcPr>
            <w:tcW w:w="49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360670" w:rsidTr="00360670">
        <w:trPr>
          <w:trHeight w:val="548"/>
        </w:trPr>
        <w:tc>
          <w:tcPr>
            <w:tcW w:w="286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5" w:type="pct"/>
          </w:tcPr>
          <w:p w:rsidR="00360670" w:rsidRDefault="00360670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Условия труда в частной охранной организации</w:t>
            </w:r>
          </w:p>
        </w:tc>
        <w:tc>
          <w:tcPr>
            <w:tcW w:w="49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360670" w:rsidTr="00360670">
        <w:trPr>
          <w:trHeight w:val="334"/>
        </w:trPr>
        <w:tc>
          <w:tcPr>
            <w:tcW w:w="286" w:type="pct"/>
          </w:tcPr>
          <w:p w:rsidR="00360670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05" w:type="pct"/>
          </w:tcPr>
          <w:p w:rsidR="00360670" w:rsidRDefault="00360670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Несчастные случаи на производстве</w:t>
            </w:r>
          </w:p>
        </w:tc>
        <w:tc>
          <w:tcPr>
            <w:tcW w:w="490" w:type="pct"/>
          </w:tcPr>
          <w:p w:rsidR="00360670" w:rsidRPr="00D765D5" w:rsidRDefault="00360670" w:rsidP="00360670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360670" w:rsidTr="00360670">
        <w:trPr>
          <w:trHeight w:val="274"/>
        </w:trPr>
        <w:tc>
          <w:tcPr>
            <w:tcW w:w="286" w:type="pct"/>
            <w:vMerge w:val="restar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</w:tcPr>
          <w:p w:rsidR="00360670" w:rsidRPr="00D765D5" w:rsidRDefault="00360670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9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</w:tr>
      <w:tr w:rsidR="00360670" w:rsidTr="00360670">
        <w:trPr>
          <w:trHeight w:val="146"/>
        </w:trPr>
        <w:tc>
          <w:tcPr>
            <w:tcW w:w="286" w:type="pct"/>
            <w:vMerge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</w:tcPr>
          <w:p w:rsidR="00360670" w:rsidRPr="00D765D5" w:rsidRDefault="00360670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9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360670" w:rsidTr="00360670">
        <w:trPr>
          <w:trHeight w:val="146"/>
        </w:trPr>
        <w:tc>
          <w:tcPr>
            <w:tcW w:w="286" w:type="pct"/>
            <w:vMerge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</w:tcPr>
          <w:p w:rsidR="00360670" w:rsidRPr="00D765D5" w:rsidRDefault="00360670" w:rsidP="00AE391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9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0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49" w:type="pct"/>
          </w:tcPr>
          <w:p w:rsidR="00360670" w:rsidRPr="00D765D5" w:rsidRDefault="00360670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0,5</w:t>
            </w:r>
          </w:p>
        </w:tc>
      </w:tr>
    </w:tbl>
    <w:p w:rsidR="00360670" w:rsidRDefault="00360670" w:rsidP="00360670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9C21F1" w:rsidRPr="009907F5" w:rsidRDefault="009C21F1" w:rsidP="004E1D2B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4E1D2B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Трудовые отношения и охрана труда в частной охранной организации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</w:t>
      </w:r>
      <w:proofErr w:type="gramStart"/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4</w:t>
      </w:r>
      <w:proofErr w:type="gramEnd"/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)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F1" w:rsidRPr="004E1D2B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Нормативное регулирование трудовых отношений.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иные нормативные правовые акты, регламентирующие трудовые отношения и устанавливающие нормы по охране труда.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применяемые в деятельности частных охранных организаций.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нарушения норм трудового законодательства.</w:t>
      </w:r>
    </w:p>
    <w:p w:rsidR="009C21F1" w:rsidRPr="004E1D2B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социальной и правовой защиты работников частной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правовая защита частных охранников, обязанности организаций по ее обеспечению.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трудовых споров.</w:t>
      </w:r>
    </w:p>
    <w:p w:rsidR="009C21F1" w:rsidRPr="004E1D2B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охраны труда в частной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документации по охране труда.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инструктажей по охране труда.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gramStart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предварительных и периодических медицинских осмотров.</w:t>
      </w:r>
    </w:p>
    <w:p w:rsidR="009C21F1" w:rsidRPr="004E1D2B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источниками повышенной опасности в частной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источниками повышенной опасности (вооружение, специальные средства, автотранспорт).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применением компьютерной и множительной техники.</w:t>
      </w:r>
    </w:p>
    <w:p w:rsidR="009C21F1" w:rsidRPr="004E1D2B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труда в частной охранной организации.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режима рабочего времени.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сверхурочной работе, к работе в ночное время, в выходные и праздничные дни, работа с ненормированным рабочим днем.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 частной охранной организации.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рабочих мест.</w:t>
      </w:r>
    </w:p>
    <w:p w:rsidR="009C21F1" w:rsidRPr="004E1D2B" w:rsidRDefault="009C21F1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Несчастные случаи на производстве.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несчастных случаев на производстве.</w:t>
      </w:r>
      <w:r w:rsidR="004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 расследования несчастных случаев.</w:t>
      </w:r>
    </w:p>
    <w:p w:rsidR="00266D5A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AEE" w:rsidRDefault="00237AEE" w:rsidP="00237AEE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4.5. Тематический план и программа раздела «Организация охранных услуг с применением технических средств» (Д 5)</w:t>
      </w:r>
    </w:p>
    <w:tbl>
      <w:tblPr>
        <w:tblStyle w:val="a8"/>
        <w:tblW w:w="5234" w:type="pct"/>
        <w:tblInd w:w="-318" w:type="dxa"/>
        <w:tblLayout w:type="fixed"/>
        <w:tblLook w:val="04A0"/>
      </w:tblPr>
      <w:tblGrid>
        <w:gridCol w:w="710"/>
        <w:gridCol w:w="5104"/>
        <w:gridCol w:w="991"/>
        <w:gridCol w:w="2127"/>
        <w:gridCol w:w="2125"/>
      </w:tblGrid>
      <w:tr w:rsidR="00237AEE" w:rsidTr="00237AEE">
        <w:trPr>
          <w:trHeight w:val="188"/>
        </w:trPr>
        <w:tc>
          <w:tcPr>
            <w:tcW w:w="321" w:type="pct"/>
            <w:vMerge w:val="restar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08" w:type="pct"/>
            <w:vMerge w:val="restart"/>
          </w:tcPr>
          <w:p w:rsidR="00237AEE" w:rsidRPr="00D765D5" w:rsidRDefault="00237AEE" w:rsidP="00AE391C">
            <w:pPr>
              <w:tabs>
                <w:tab w:val="left" w:pos="735"/>
                <w:tab w:val="center" w:pos="2231"/>
              </w:tabs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371" w:type="pct"/>
            <w:gridSpan w:val="3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37AEE" w:rsidTr="00237AEE">
        <w:trPr>
          <w:trHeight w:val="188"/>
        </w:trPr>
        <w:tc>
          <w:tcPr>
            <w:tcW w:w="321" w:type="pct"/>
            <w:vMerge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8" w:type="pct"/>
            <w:vMerge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vMerge w:val="restar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3" w:type="pct"/>
            <w:gridSpan w:val="2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237AEE" w:rsidTr="00237AEE">
        <w:trPr>
          <w:trHeight w:val="188"/>
        </w:trPr>
        <w:tc>
          <w:tcPr>
            <w:tcW w:w="321" w:type="pct"/>
            <w:vMerge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8" w:type="pct"/>
            <w:vMerge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vMerge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62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961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237AEE" w:rsidTr="00237AEE">
        <w:trPr>
          <w:trHeight w:val="563"/>
        </w:trPr>
        <w:tc>
          <w:tcPr>
            <w:tcW w:w="321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8" w:type="pct"/>
          </w:tcPr>
          <w:p w:rsidR="00237AEE" w:rsidRPr="00D765D5" w:rsidRDefault="00237AEE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Технические средства, используемые в частной охранной деятельности</w:t>
            </w:r>
          </w:p>
        </w:tc>
        <w:tc>
          <w:tcPr>
            <w:tcW w:w="448" w:type="pct"/>
          </w:tcPr>
          <w:p w:rsidR="00237AEE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2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237AEE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237AEE" w:rsidTr="00237AEE">
        <w:trPr>
          <w:trHeight w:val="274"/>
        </w:trPr>
        <w:tc>
          <w:tcPr>
            <w:tcW w:w="321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308" w:type="pct"/>
          </w:tcPr>
          <w:p w:rsidR="00237AEE" w:rsidRPr="00D765D5" w:rsidRDefault="00237AEE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Средства связи, используемые в частной охранной деятельности</w:t>
            </w:r>
          </w:p>
        </w:tc>
        <w:tc>
          <w:tcPr>
            <w:tcW w:w="448" w:type="pct"/>
          </w:tcPr>
          <w:p w:rsidR="00237AEE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2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237AEE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237AEE" w:rsidTr="00237AEE">
        <w:trPr>
          <w:trHeight w:val="627"/>
        </w:trPr>
        <w:tc>
          <w:tcPr>
            <w:tcW w:w="321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8" w:type="pct"/>
          </w:tcPr>
          <w:p w:rsidR="00237AEE" w:rsidRPr="00D765D5" w:rsidRDefault="00237AEE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Основные технические средства, применяемые на объектах</w:t>
            </w:r>
          </w:p>
        </w:tc>
        <w:tc>
          <w:tcPr>
            <w:tcW w:w="448" w:type="pct"/>
          </w:tcPr>
          <w:p w:rsidR="00237AEE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2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237AEE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237AEE" w:rsidTr="00237AEE">
        <w:trPr>
          <w:trHeight w:val="548"/>
        </w:trPr>
        <w:tc>
          <w:tcPr>
            <w:tcW w:w="321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8" w:type="pct"/>
          </w:tcPr>
          <w:p w:rsidR="00237AEE" w:rsidRPr="00D765D5" w:rsidRDefault="00237AEE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Компьютерная техника в деятельности частных охранных организаций</w:t>
            </w:r>
          </w:p>
        </w:tc>
        <w:tc>
          <w:tcPr>
            <w:tcW w:w="448" w:type="pct"/>
          </w:tcPr>
          <w:p w:rsidR="00237AEE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2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237AEE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237AEE" w:rsidTr="00237AEE">
        <w:trPr>
          <w:trHeight w:val="548"/>
        </w:trPr>
        <w:tc>
          <w:tcPr>
            <w:tcW w:w="321" w:type="pct"/>
          </w:tcPr>
          <w:p w:rsidR="00237AEE" w:rsidRPr="00D765D5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8" w:type="pct"/>
          </w:tcPr>
          <w:p w:rsidR="00237AEE" w:rsidRDefault="00237AEE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Системы управления техническими средствами охраны</w:t>
            </w:r>
          </w:p>
        </w:tc>
        <w:tc>
          <w:tcPr>
            <w:tcW w:w="448" w:type="pct"/>
          </w:tcPr>
          <w:p w:rsidR="00237AEE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62" w:type="pct"/>
          </w:tcPr>
          <w:p w:rsidR="00237AEE" w:rsidRDefault="00237AEE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61" w:type="pct"/>
          </w:tcPr>
          <w:p w:rsidR="00237AEE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B53F85" w:rsidTr="00237AEE">
        <w:trPr>
          <w:trHeight w:val="274"/>
        </w:trPr>
        <w:tc>
          <w:tcPr>
            <w:tcW w:w="321" w:type="pct"/>
            <w:vMerge w:val="restar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8" w:type="pct"/>
          </w:tcPr>
          <w:p w:rsidR="00B53F85" w:rsidRPr="00D765D5" w:rsidRDefault="00B53F85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48" w:type="pc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2" w:type="pc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1" w:type="pc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0,5</w:t>
            </w:r>
          </w:p>
        </w:tc>
      </w:tr>
      <w:tr w:rsidR="00B53F85" w:rsidTr="00237AEE">
        <w:trPr>
          <w:trHeight w:val="146"/>
        </w:trPr>
        <w:tc>
          <w:tcPr>
            <w:tcW w:w="321" w:type="pct"/>
            <w:vMerge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8" w:type="pct"/>
          </w:tcPr>
          <w:p w:rsidR="00B53F85" w:rsidRPr="00D765D5" w:rsidRDefault="00B53F85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48" w:type="pc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pc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1" w:type="pc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B53F85" w:rsidTr="00237AEE">
        <w:trPr>
          <w:trHeight w:val="146"/>
        </w:trPr>
        <w:tc>
          <w:tcPr>
            <w:tcW w:w="321" w:type="pct"/>
            <w:vMerge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8" w:type="pct"/>
          </w:tcPr>
          <w:p w:rsidR="00B53F85" w:rsidRPr="00D765D5" w:rsidRDefault="00B53F85" w:rsidP="00AE391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48" w:type="pc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2" w:type="pc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61" w:type="pct"/>
          </w:tcPr>
          <w:p w:rsidR="00B53F85" w:rsidRPr="00D765D5" w:rsidRDefault="00B53F85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1,5</w:t>
            </w:r>
          </w:p>
        </w:tc>
      </w:tr>
    </w:tbl>
    <w:p w:rsidR="00237AEE" w:rsidRPr="009907F5" w:rsidRDefault="00237AEE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5A" w:rsidRPr="009907F5" w:rsidRDefault="00266D5A" w:rsidP="00B53F85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B53F8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Организация охранных услуг с применением технических средств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(Д5)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средства, используемые в частной охранной деятельности.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технических средств, используемых в частной охранной деятельности.</w:t>
      </w:r>
      <w:r w:rsidR="00B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технических средств, используемых в частной охранной деятельности.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связи, используемые в частной охранной деятельности.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связи и их основные характеристики.</w:t>
      </w:r>
      <w:r w:rsidR="00B5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регистрации и использования сре</w:t>
      </w:r>
      <w:proofErr w:type="gramStart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266D5A" w:rsidRPr="0031589F" w:rsidRDefault="00266D5A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технические средства, применяемые на объектах.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proofErr w:type="gramStart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proofErr w:type="gramEnd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укрепленности</w:t>
      </w:r>
      <w:proofErr w:type="spellEnd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  <w:r w:rsidR="003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мониторинга подвижных и стационарных объектов.</w:t>
      </w:r>
      <w:r w:rsidR="003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охранной и охранно-пожарной сигнализации.</w:t>
      </w:r>
      <w:r w:rsidR="003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охранные телевизионные.</w:t>
      </w:r>
      <w:r w:rsidR="003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пожаротушения.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Компьютерная техника в деятельности частных охранных организаций.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 и программные продукты в деятельности охранных организаций.</w:t>
      </w:r>
      <w:r w:rsidR="003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компьютерного (программного) управления техническими средствами охраны.</w:t>
      </w:r>
    </w:p>
    <w:p w:rsidR="00266D5A" w:rsidRPr="0031589F" w:rsidRDefault="00266D5A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управления техническими средствами охраны.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систем управления техническими средствами охраны.</w:t>
      </w:r>
      <w:r w:rsidR="0031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контроля и управления доступом.</w:t>
      </w:r>
    </w:p>
    <w:p w:rsidR="00266D5A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89" w:rsidRDefault="005A1489" w:rsidP="005A1489">
      <w:pPr>
        <w:spacing w:after="0"/>
        <w:jc w:val="both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3.6. Тематический план и программа  раздела «Взаимодействие частных охранных организаций с правоохранительными органами» (Д 6)</w:t>
      </w:r>
    </w:p>
    <w:tbl>
      <w:tblPr>
        <w:tblStyle w:val="a8"/>
        <w:tblW w:w="5234" w:type="pct"/>
        <w:tblInd w:w="-318" w:type="dxa"/>
        <w:tblLayout w:type="fixed"/>
        <w:tblLook w:val="04A0"/>
      </w:tblPr>
      <w:tblGrid>
        <w:gridCol w:w="710"/>
        <w:gridCol w:w="5102"/>
        <w:gridCol w:w="946"/>
        <w:gridCol w:w="2174"/>
        <w:gridCol w:w="2125"/>
      </w:tblGrid>
      <w:tr w:rsidR="005A1489" w:rsidTr="005A1489">
        <w:trPr>
          <w:trHeight w:val="188"/>
        </w:trPr>
        <w:tc>
          <w:tcPr>
            <w:tcW w:w="321" w:type="pct"/>
            <w:vMerge w:val="restar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/</w:t>
            </w:r>
            <w:proofErr w:type="spellStart"/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07" w:type="pct"/>
            <w:vMerge w:val="restart"/>
          </w:tcPr>
          <w:p w:rsidR="005A1489" w:rsidRPr="00D765D5" w:rsidRDefault="005A1489" w:rsidP="00AE391C">
            <w:pPr>
              <w:tabs>
                <w:tab w:val="left" w:pos="735"/>
                <w:tab w:val="center" w:pos="2231"/>
              </w:tabs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ab/>
            </w: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2372" w:type="pct"/>
            <w:gridSpan w:val="3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A1489" w:rsidTr="005A1489">
        <w:trPr>
          <w:trHeight w:val="188"/>
        </w:trPr>
        <w:tc>
          <w:tcPr>
            <w:tcW w:w="321" w:type="pct"/>
            <w:vMerge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vMerge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  <w:vMerge w:val="restar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4" w:type="pct"/>
            <w:gridSpan w:val="2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 том числе</w:t>
            </w:r>
          </w:p>
        </w:tc>
      </w:tr>
      <w:tr w:rsidR="005A1489" w:rsidTr="005A1489">
        <w:trPr>
          <w:trHeight w:val="188"/>
        </w:trPr>
        <w:tc>
          <w:tcPr>
            <w:tcW w:w="321" w:type="pct"/>
            <w:vMerge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  <w:vMerge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  <w:vMerge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96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5A1489" w:rsidTr="005A1489">
        <w:trPr>
          <w:trHeight w:val="563"/>
        </w:trPr>
        <w:tc>
          <w:tcPr>
            <w:tcW w:w="32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7" w:type="pct"/>
          </w:tcPr>
          <w:p w:rsidR="005A1489" w:rsidRPr="00D765D5" w:rsidRDefault="005A1489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Правовые основы взаимодействия частных охранных организаций с </w:t>
            </w: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lastRenderedPageBreak/>
              <w:t>правоохранительными органами</w:t>
            </w:r>
          </w:p>
        </w:tc>
        <w:tc>
          <w:tcPr>
            <w:tcW w:w="428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lastRenderedPageBreak/>
              <w:t>0,2</w:t>
            </w:r>
          </w:p>
        </w:tc>
        <w:tc>
          <w:tcPr>
            <w:tcW w:w="983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5A1489" w:rsidTr="005A1489">
        <w:trPr>
          <w:trHeight w:val="274"/>
        </w:trPr>
        <w:tc>
          <w:tcPr>
            <w:tcW w:w="32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307" w:type="pct"/>
          </w:tcPr>
          <w:p w:rsidR="005A1489" w:rsidRPr="00D765D5" w:rsidRDefault="005A1489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Документальное закрепление взаимодействия частных охранных организаций и частных охранников с правоохранительными органами</w:t>
            </w:r>
          </w:p>
        </w:tc>
        <w:tc>
          <w:tcPr>
            <w:tcW w:w="428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3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5A1489" w:rsidTr="005A1489">
        <w:trPr>
          <w:trHeight w:val="627"/>
        </w:trPr>
        <w:tc>
          <w:tcPr>
            <w:tcW w:w="32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7" w:type="pct"/>
          </w:tcPr>
          <w:p w:rsidR="005A1489" w:rsidRPr="00D765D5" w:rsidRDefault="005A1489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Формы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взаимодействия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 xml:space="preserve"> в рамках обеспечения правоохранительной составляющей частной охранной деятельности</w:t>
            </w:r>
          </w:p>
        </w:tc>
        <w:tc>
          <w:tcPr>
            <w:tcW w:w="428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3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5A1489" w:rsidTr="005A1489">
        <w:trPr>
          <w:trHeight w:val="548"/>
        </w:trPr>
        <w:tc>
          <w:tcPr>
            <w:tcW w:w="32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7" w:type="pct"/>
          </w:tcPr>
          <w:p w:rsidR="005A1489" w:rsidRPr="00D765D5" w:rsidRDefault="005A1489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Формы взаимодействия при решении оперативно-служебных задач, стоящих перед правоохранительными органами</w:t>
            </w:r>
          </w:p>
        </w:tc>
        <w:tc>
          <w:tcPr>
            <w:tcW w:w="428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3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5A1489" w:rsidTr="005A1489">
        <w:trPr>
          <w:trHeight w:val="548"/>
        </w:trPr>
        <w:tc>
          <w:tcPr>
            <w:tcW w:w="32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7" w:type="pct"/>
          </w:tcPr>
          <w:p w:rsidR="005A1489" w:rsidRDefault="005A1489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Координационные и консультативные советы по взаимодействию с частными охранными организациями и частными детективами при правоохранительных органах</w:t>
            </w:r>
          </w:p>
        </w:tc>
        <w:tc>
          <w:tcPr>
            <w:tcW w:w="428" w:type="pct"/>
          </w:tcPr>
          <w:p w:rsidR="005A1489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83" w:type="pct"/>
          </w:tcPr>
          <w:p w:rsidR="005A1489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6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</w:tr>
      <w:tr w:rsidR="005A1489" w:rsidTr="005A1489">
        <w:trPr>
          <w:trHeight w:val="274"/>
        </w:trPr>
        <w:tc>
          <w:tcPr>
            <w:tcW w:w="321" w:type="pct"/>
            <w:vMerge w:val="restar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</w:tcPr>
          <w:p w:rsidR="005A1489" w:rsidRPr="00D765D5" w:rsidRDefault="005A1489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Стажировка</w:t>
            </w:r>
          </w:p>
        </w:tc>
        <w:tc>
          <w:tcPr>
            <w:tcW w:w="428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3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5A1489" w:rsidTr="005A1489">
        <w:trPr>
          <w:trHeight w:val="146"/>
        </w:trPr>
        <w:tc>
          <w:tcPr>
            <w:tcW w:w="321" w:type="pct"/>
            <w:vMerge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</w:tcPr>
          <w:p w:rsidR="005A1489" w:rsidRPr="00D765D5" w:rsidRDefault="005A1489" w:rsidP="00AE391C">
            <w:pP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Семинар, зачет</w:t>
            </w:r>
          </w:p>
        </w:tc>
        <w:tc>
          <w:tcPr>
            <w:tcW w:w="428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3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  <w:t>1</w:t>
            </w:r>
          </w:p>
        </w:tc>
      </w:tr>
      <w:tr w:rsidR="005A1489" w:rsidTr="005A1489">
        <w:trPr>
          <w:trHeight w:val="146"/>
        </w:trPr>
        <w:tc>
          <w:tcPr>
            <w:tcW w:w="321" w:type="pct"/>
            <w:vMerge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color w:val="080507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</w:tcPr>
          <w:p w:rsidR="005A1489" w:rsidRPr="00D765D5" w:rsidRDefault="005A1489" w:rsidP="00AE391C">
            <w:pP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 w:rsidRPr="00D765D5"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428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3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1" w:type="pct"/>
          </w:tcPr>
          <w:p w:rsidR="005A1489" w:rsidRPr="00D765D5" w:rsidRDefault="005A1489" w:rsidP="00AE391C">
            <w:pPr>
              <w:jc w:val="center"/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80507"/>
                <w:sz w:val="28"/>
                <w:szCs w:val="28"/>
                <w:lang w:eastAsia="ru-RU"/>
              </w:rPr>
              <w:t>2</w:t>
            </w:r>
          </w:p>
        </w:tc>
      </w:tr>
    </w:tbl>
    <w:p w:rsidR="005A1489" w:rsidRPr="009907F5" w:rsidRDefault="005A1489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Программа учебной дисциплины</w:t>
      </w:r>
      <w:r w:rsidR="0088565F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«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Взаимодействие частных охранных организаций с правоохранительными органами</w:t>
      </w:r>
      <w:r w:rsidR="00EE0454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»</w:t>
      </w:r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(Д</w:t>
      </w:r>
      <w:proofErr w:type="gramStart"/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6</w:t>
      </w:r>
      <w:proofErr w:type="gramEnd"/>
      <w:r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)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D5A" w:rsidRPr="0088565F" w:rsidRDefault="00266D5A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взаимодействия частных охранных организаций с правоохранительными органами.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порядок взаимодействия.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работников частных охранных организаций при осуществлении взаимодействия.</w:t>
      </w:r>
    </w:p>
    <w:p w:rsidR="00266D5A" w:rsidRPr="0088565F" w:rsidRDefault="00266D5A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Документальное закрепление взаимодействия частных охранных организаций и частных охранников с правоохранительными органами.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(соглашения) о взаимодействии и координации.</w:t>
      </w:r>
      <w:r w:rsid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266D5A" w:rsidRPr="0088565F" w:rsidRDefault="00266D5A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взаимодействия</w:t>
      </w:r>
      <w:proofErr w:type="gramEnd"/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обеспечения правоохранительной составляющей частной охранной деятельности.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разыскиваемых преступниках и транспорте, а также о лицах, без вести пропавших.</w:t>
      </w:r>
      <w:r w:rsid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реагирование на сообщения о правонарушениях и преступлениях на объектах охраны.</w:t>
      </w:r>
      <w:r w:rsid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патрулирование и работа на объектах, в том числе с нарядами подразделений вневедомственной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охраны полиции.</w:t>
      </w:r>
      <w:r w:rsid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технического контроля, возможностей систем связи и транспортных сре</w:t>
      </w:r>
      <w:proofErr w:type="gramStart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взаимодействия.</w:t>
      </w:r>
    </w:p>
    <w:p w:rsidR="00266D5A" w:rsidRPr="0088565F" w:rsidRDefault="00266D5A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взаимодействия при решении оперативно-служебных задач, стоящих перед правоохранительными органами.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фактах готовящихся и совершаемых преступлений.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сотрудников охранных организаций к обеспечению безопасности массовых мероприятий, совместные действия в условиях террористической угрозы и при чрезвычайных ситуациях. Оформление внештатными сотрудниками органов внутренних дел сотрудников охранных организаций.</w:t>
      </w:r>
      <w:r w:rsid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взаимодействия.</w:t>
      </w:r>
    </w:p>
    <w:p w:rsidR="00266D5A" w:rsidRPr="0088565F" w:rsidRDefault="00266D5A" w:rsidP="00E02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координационных и консультативных советов.</w:t>
      </w:r>
      <w:r w:rsid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советы органов внутренних дел по взаимодействию с частными охранными и сыскными структурами.</w:t>
      </w:r>
      <w:r w:rsidR="0088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консультативные органы и общественные формирования, ориентированные на организацию взаимодействия.</w:t>
      </w:r>
    </w:p>
    <w:p w:rsidR="009C21F1" w:rsidRPr="009907F5" w:rsidRDefault="009C21F1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E1" w:rsidRPr="009907F5" w:rsidRDefault="00EE5C14" w:rsidP="00E027AC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004E1" w:rsidRPr="0099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ИТОГОВОЙ АТТЕСТАЦИИ</w:t>
      </w:r>
    </w:p>
    <w:p w:rsidR="00754C51" w:rsidRPr="009907F5" w:rsidRDefault="00754C51" w:rsidP="00E027AC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FCC" w:rsidRPr="009907F5" w:rsidRDefault="00CA51F7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04E1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завершении обучения </w:t>
      </w:r>
      <w:r w:rsidR="00C91FCC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итоговая аттестация, </w:t>
      </w:r>
      <w:r w:rsidR="00B004E1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которой допускаются обучающиеся, освоившие Программу в полном объеме.</w:t>
      </w:r>
      <w:r w:rsidR="00266D5A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Программе проводится в форме тестирования и (или) письменного опроса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организаций, оказывающих предусмотренные законом охранные услуги.</w:t>
      </w:r>
    </w:p>
    <w:p w:rsidR="00266D5A" w:rsidRPr="009907F5" w:rsidRDefault="00CA51F7" w:rsidP="00E027AC">
      <w:pPr>
        <w:spacing w:after="0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1FCC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266D5A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Оценочными материалами по Программе являются блоки контрольных вопросов по дисциплинам, формируемые образовательной организацией и используемые при промежуточной и итоговой аттестации, а также результативная часть письменного отчета о стажировке обучаемых, включающая оценку итогов использования методических материалов по дисциплинам Программы в период стажировки, оценку результатов решения учебных задач и/или полноту и эффективность рассмотрения дополнительных вопросов в ходе консультаций с преподавателями по</w:t>
      </w:r>
      <w:proofErr w:type="gramEnd"/>
      <w:r w:rsidR="00266D5A"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 xml:space="preserve"> дисциплинам. </w:t>
      </w:r>
    </w:p>
    <w:p w:rsidR="00B004E1" w:rsidRPr="009907F5" w:rsidRDefault="00CA51F7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1FCC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266D5A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4E1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итоговой аттестации оформляются </w:t>
      </w:r>
      <w:r w:rsidR="00C91FCC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B004E1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4E1" w:rsidRPr="009907F5" w:rsidRDefault="00CA51F7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6D5A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B004E1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D5A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освоившие Программу и успешно прошедшие итоговую аттестацию, получают удостоверение </w:t>
      </w:r>
      <w:proofErr w:type="gramStart"/>
      <w:r w:rsidR="005C50F8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proofErr w:type="gramEnd"/>
      <w:r w:rsidR="005C50F8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 ДПО </w:t>
      </w:r>
      <w:r w:rsidR="00EE0454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0F8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Брянск</w:t>
      </w:r>
      <w:r w:rsidR="00EE0454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0F8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образца.</w:t>
      </w:r>
      <w:r w:rsidR="00B004E1" w:rsidRPr="0099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366" w:rsidRPr="009907F5" w:rsidRDefault="00C00366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F8" w:rsidRPr="009907F5" w:rsidRDefault="005C50F8" w:rsidP="00E027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C14" w:rsidRDefault="00EE5C14" w:rsidP="00E027A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04E1" w:rsidRPr="009907F5" w:rsidRDefault="00CA51F7" w:rsidP="00E027A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B004E1" w:rsidRPr="009907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ТРЕБОВАНИЯ К УРОВНЮ ПОДГОТОВКИ ЛИЦ, УСПЕШНО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ОСВОИВШИХ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ПРОГРАММУ </w:t>
      </w:r>
    </w:p>
    <w:p w:rsidR="005C50F8" w:rsidRPr="009907F5" w:rsidRDefault="005C50F8" w:rsidP="00E027AC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04E1" w:rsidRPr="009907F5" w:rsidRDefault="00CA51F7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04E1"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Лица, успешно освоившие Программу, должны:</w:t>
      </w:r>
    </w:p>
    <w:p w:rsidR="00266D5A" w:rsidRPr="009907F5" w:rsidRDefault="00CA51F7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04E1"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.1.1. </w:t>
      </w:r>
      <w:r w:rsidR="00266D5A"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 </w:t>
      </w:r>
    </w:p>
    <w:p w:rsidR="00266D5A" w:rsidRPr="009907F5" w:rsidRDefault="00CA51F7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04E1"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.1.2. </w:t>
      </w:r>
      <w:r w:rsidR="00266D5A"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представление: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прямых и косвенных угрозах безопасности охраняемых объектов;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правовом статусе и основах осуществления административной деятельности руководителя частной охранной организации;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государственном контроле и надзоре в области осуществления охранных услуг;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проблемах и перспективах развития частных охранных организаций.</w:t>
      </w:r>
    </w:p>
    <w:p w:rsidR="00266D5A" w:rsidRPr="009907F5" w:rsidRDefault="00CA51F7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6D5A"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 Знать: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законодательства в области частной охранной деятельности и смежных областях, 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трудовых отношений и охраны труда в частной охранной организации;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и экономические аспекты управления (менеджмента), основы оборота оружия и специальных средств, использования технических и иных сре</w:t>
      </w:r>
      <w:proofErr w:type="gramStart"/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д</w:t>
      </w:r>
      <w:proofErr w:type="gramEnd"/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частной охранной организации;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методы реализации частных охранных услуг;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проблемы, возникающие при осуществлении частной охранной деятельности, передовой опыт в области их решения.</w:t>
      </w:r>
    </w:p>
    <w:p w:rsidR="00266D5A" w:rsidRPr="009907F5" w:rsidRDefault="00CA51F7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6D5A"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.1.4. Уметь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органами.</w:t>
      </w:r>
    </w:p>
    <w:p w:rsidR="005C50F8" w:rsidRPr="009907F5" w:rsidRDefault="00CA51F7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6D5A" w:rsidRPr="0099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.1.5. Владеть основным системным подходом к решению задач по обеспечению эффективности охранной деятельности.</w:t>
      </w:r>
    </w:p>
    <w:p w:rsidR="00266D5A" w:rsidRPr="009907F5" w:rsidRDefault="00266D5A" w:rsidP="00E027A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378" w:rsidRPr="009907F5" w:rsidRDefault="000D522D" w:rsidP="00E027AC">
      <w:pPr>
        <w:spacing w:after="0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7</w:t>
      </w:r>
      <w:r w:rsidR="00A31378" w:rsidRPr="009907F5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 xml:space="preserve"> НАЛИЧИЕ СПЕЦИАЛЬНОЙ УЧЕБНОЙ БАЗЫ </w:t>
      </w:r>
    </w:p>
    <w:p w:rsidR="00E40A1F" w:rsidRPr="009907F5" w:rsidRDefault="00E40A1F" w:rsidP="00E027AC">
      <w:pPr>
        <w:spacing w:after="0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B33727" w:rsidRPr="009907F5" w:rsidRDefault="00E40A1F" w:rsidP="00E027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907F5">
        <w:rPr>
          <w:rFonts w:ascii="Times New Roman" w:hAnsi="Times New Roman" w:cs="Times New Roman"/>
          <w:sz w:val="28"/>
          <w:szCs w:val="28"/>
        </w:rPr>
        <w:t xml:space="preserve">ЧУ ДПО </w:t>
      </w:r>
      <w:r w:rsidR="00EE0454" w:rsidRPr="009907F5">
        <w:rPr>
          <w:rFonts w:ascii="Times New Roman" w:hAnsi="Times New Roman" w:cs="Times New Roman"/>
          <w:sz w:val="28"/>
          <w:szCs w:val="28"/>
        </w:rPr>
        <w:t>«</w:t>
      </w:r>
      <w:r w:rsidRPr="009907F5">
        <w:rPr>
          <w:rFonts w:ascii="Times New Roman" w:hAnsi="Times New Roman" w:cs="Times New Roman"/>
          <w:sz w:val="28"/>
          <w:szCs w:val="28"/>
        </w:rPr>
        <w:t>СК Брянск</w:t>
      </w:r>
      <w:r w:rsidR="00EE0454" w:rsidRPr="009907F5">
        <w:rPr>
          <w:rFonts w:ascii="Times New Roman" w:hAnsi="Times New Roman" w:cs="Times New Roman"/>
          <w:sz w:val="28"/>
          <w:szCs w:val="28"/>
        </w:rPr>
        <w:t>»</w:t>
      </w:r>
      <w:r w:rsidRPr="009907F5">
        <w:rPr>
          <w:rFonts w:ascii="Times New Roman" w:hAnsi="Times New Roman" w:cs="Times New Roman"/>
          <w:sz w:val="28"/>
          <w:szCs w:val="28"/>
        </w:rPr>
        <w:t xml:space="preserve"> располагает всей необходимой материально-технической базой д</w:t>
      </w:r>
      <w:r w:rsidR="00B33727" w:rsidRPr="009907F5">
        <w:rPr>
          <w:rFonts w:ascii="Times New Roman" w:hAnsi="Times New Roman" w:cs="Times New Roman"/>
          <w:sz w:val="28"/>
          <w:szCs w:val="28"/>
        </w:rPr>
        <w:t>л</w:t>
      </w:r>
      <w:r w:rsidR="00266D5A" w:rsidRPr="009907F5">
        <w:rPr>
          <w:rFonts w:ascii="Times New Roman" w:hAnsi="Times New Roman" w:cs="Times New Roman"/>
          <w:sz w:val="28"/>
          <w:szCs w:val="28"/>
        </w:rPr>
        <w:t xml:space="preserve">я реализации учебного процесса, </w:t>
      </w:r>
      <w:r w:rsidRPr="009907F5">
        <w:rPr>
          <w:rFonts w:ascii="Times New Roman" w:hAnsi="Times New Roman" w:cs="Times New Roman"/>
          <w:sz w:val="28"/>
          <w:szCs w:val="28"/>
        </w:rPr>
        <w:t xml:space="preserve">два учебных класса </w:t>
      </w:r>
      <w:r w:rsidR="003A0A9E" w:rsidRPr="009907F5">
        <w:rPr>
          <w:rFonts w:ascii="Times New Roman" w:hAnsi="Times New Roman" w:cs="Times New Roman"/>
          <w:sz w:val="28"/>
          <w:szCs w:val="28"/>
        </w:rPr>
        <w:t>общей 107,2 м</w:t>
      </w:r>
      <w:proofErr w:type="gramStart"/>
      <w:r w:rsidR="003A0A9E" w:rsidRPr="009907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635C6" w:rsidRPr="009907F5">
        <w:rPr>
          <w:rFonts w:ascii="Times New Roman" w:hAnsi="Times New Roman" w:cs="Times New Roman"/>
          <w:sz w:val="28"/>
          <w:szCs w:val="28"/>
        </w:rPr>
        <w:t>,</w:t>
      </w:r>
      <w:r w:rsidR="003A0A9E" w:rsidRPr="009907F5">
        <w:rPr>
          <w:rFonts w:ascii="Times New Roman" w:hAnsi="Times New Roman" w:cs="Times New Roman"/>
          <w:sz w:val="28"/>
          <w:szCs w:val="28"/>
        </w:rPr>
        <w:t xml:space="preserve"> </w:t>
      </w:r>
      <w:r w:rsidRPr="009907F5">
        <w:rPr>
          <w:rFonts w:ascii="Times New Roman" w:hAnsi="Times New Roman" w:cs="Times New Roman"/>
          <w:sz w:val="28"/>
          <w:szCs w:val="28"/>
        </w:rPr>
        <w:t>оснащенные наглядными пособиями, манекенам</w:t>
      </w:r>
      <w:r w:rsidR="00266D5A" w:rsidRPr="009907F5">
        <w:rPr>
          <w:rFonts w:ascii="Times New Roman" w:hAnsi="Times New Roman" w:cs="Times New Roman"/>
          <w:sz w:val="28"/>
          <w:szCs w:val="28"/>
        </w:rPr>
        <w:t>и и тренажерами.</w:t>
      </w:r>
    </w:p>
    <w:p w:rsidR="00C635C6" w:rsidRPr="009907F5" w:rsidRDefault="00C635C6" w:rsidP="00E027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5C14" w:rsidRDefault="00EE5C14" w:rsidP="005C50F8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sectPr w:rsidR="00EE5C14" w:rsidSect="00EF19A0">
          <w:pgSz w:w="11906" w:h="16838"/>
          <w:pgMar w:top="1134" w:right="566" w:bottom="1134" w:left="993" w:header="709" w:footer="709" w:gutter="0"/>
          <w:cols w:space="708"/>
          <w:docGrid w:linePitch="360"/>
        </w:sectPr>
      </w:pPr>
    </w:p>
    <w:p w:rsidR="00CA51F7" w:rsidRDefault="00CA51F7" w:rsidP="005C50F8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0D522D" w:rsidRDefault="000D522D" w:rsidP="000D522D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7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.1. Технические средства обучения</w:t>
      </w:r>
    </w:p>
    <w:p w:rsidR="000D522D" w:rsidRDefault="000D522D" w:rsidP="000D522D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tbl>
      <w:tblPr>
        <w:tblpPr w:leftFromText="45" w:rightFromText="45" w:vertAnchor="text"/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0"/>
        <w:gridCol w:w="850"/>
        <w:gridCol w:w="2694"/>
        <w:gridCol w:w="2268"/>
      </w:tblGrid>
      <w:tr w:rsidR="000D522D" w:rsidRPr="00455785" w:rsidTr="00AE391C">
        <w:trPr>
          <w:trHeight w:val="406"/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 (R)4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 520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Seieron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Россия)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DEPO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DP170b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 73V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V173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Oclik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Oclik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145 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Vostro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LaserJet 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M1132 VFP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LaserJet </w:t>
            </w: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1536</w:t>
            </w: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dnf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Манекен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Гоша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Робот-тренажер ИВЛ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ВИТИМ-2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Робот тренажер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ВИТМ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D522D" w:rsidRPr="00455785" w:rsidTr="00AE391C">
        <w:trPr>
          <w:tblCellSpacing w:w="0" w:type="dxa"/>
        </w:trPr>
        <w:tc>
          <w:tcPr>
            <w:tcW w:w="483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Магнитно-маркерная доска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455785">
              <w:rPr>
                <w:rFonts w:ascii="Times New Roman" w:hAnsi="Times New Roman" w:cs="Times New Roman"/>
                <w:sz w:val="24"/>
                <w:szCs w:val="24"/>
              </w:rPr>
              <w:t xml:space="preserve"> на треноге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D522D" w:rsidRPr="00455785" w:rsidRDefault="000D522D" w:rsidP="00AE3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0D522D" w:rsidRPr="00F335AE" w:rsidRDefault="000D522D" w:rsidP="000D522D">
      <w:pPr>
        <w:spacing w:after="0" w:line="312" w:lineRule="atLeast"/>
        <w:outlineLvl w:val="2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0D522D" w:rsidRDefault="000D522D" w:rsidP="000D522D">
      <w:pPr>
        <w:spacing w:after="0" w:line="450" w:lineRule="atLeast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 w:rsidRPr="00F335AE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7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.2. Используемая литература</w:t>
      </w:r>
    </w:p>
    <w:p w:rsidR="000D522D" w:rsidRDefault="000D522D" w:rsidP="000D522D">
      <w:pPr>
        <w:spacing w:after="0" w:line="450" w:lineRule="atLeast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709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Агурицева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B84516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Л.А. </w:t>
      </w:r>
      <w:proofErr w:type="spellStart"/>
      <w:r w:rsidRPr="00B84516">
        <w:rPr>
          <w:rFonts w:ascii="Times New Roman" w:hAnsi="Times New Roman"/>
          <w:sz w:val="28"/>
          <w:szCs w:val="28"/>
        </w:rPr>
        <w:t>Агурицева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B84516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Л.А. Комплексная безопасность в дошкольной образовательной организации. Информационно-методическое обеспечение: Практическое пособие./ Под ред. А.К. </w:t>
      </w:r>
      <w:proofErr w:type="spellStart"/>
      <w:r w:rsidRPr="00B84516">
        <w:rPr>
          <w:rFonts w:ascii="Times New Roman" w:hAnsi="Times New Roman"/>
          <w:sz w:val="28"/>
          <w:szCs w:val="28"/>
        </w:rPr>
        <w:t>Сундуковой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. – М.: ИД «Цветной Мир», 2014. – 232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Ворона В.А., Тихонов В.А. Система контроля и управления доступом/В.А.Ворона. – М.: Горячая линия - Телеком, 2010. – 273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Все об оружии: сборник нормативных актов. – Москва: Проспект, 2014. – 96 с. ООО «Проспект».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В.П. Ситников.  Что делать в экстремальных ситуациях/ В.П. Ситников. – М.:АСТ: СЛОВО, 2011. – 448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Голиков А.В. и др. Неотложная помощь при терапевтических заболеваниях и состояниях.: Учебно-методическое пособие</w:t>
      </w:r>
      <w:proofErr w:type="gramStart"/>
      <w:r w:rsidRPr="00B84516">
        <w:rPr>
          <w:rFonts w:ascii="Times New Roman" w:hAnsi="Times New Roman"/>
          <w:sz w:val="28"/>
          <w:szCs w:val="28"/>
        </w:rPr>
        <w:t>/ П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од ред. А.С. </w:t>
      </w:r>
      <w:proofErr w:type="spellStart"/>
      <w:r w:rsidRPr="00B84516">
        <w:rPr>
          <w:rFonts w:ascii="Times New Roman" w:hAnsi="Times New Roman"/>
          <w:sz w:val="28"/>
          <w:szCs w:val="28"/>
        </w:rPr>
        <w:t>Свистова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, А.В. Гордиенко. – </w:t>
      </w:r>
      <w:proofErr w:type="spellStart"/>
      <w:r w:rsidRPr="00B84516">
        <w:rPr>
          <w:rFonts w:ascii="Times New Roman" w:hAnsi="Times New Roman"/>
          <w:sz w:val="28"/>
          <w:szCs w:val="28"/>
        </w:rPr>
        <w:t>СПб.</w:t>
      </w:r>
      <w:proofErr w:type="gramStart"/>
      <w:r w:rsidRPr="00B84516">
        <w:rPr>
          <w:rFonts w:ascii="Times New Roman" w:hAnsi="Times New Roman"/>
          <w:sz w:val="28"/>
          <w:szCs w:val="28"/>
        </w:rPr>
        <w:t>:Д</w:t>
      </w:r>
      <w:proofErr w:type="gramEnd"/>
      <w:r w:rsidRPr="00B84516">
        <w:rPr>
          <w:rFonts w:ascii="Times New Roman" w:hAnsi="Times New Roman"/>
          <w:sz w:val="28"/>
          <w:szCs w:val="28"/>
        </w:rPr>
        <w:t>иалект</w:t>
      </w:r>
      <w:proofErr w:type="spellEnd"/>
      <w:r w:rsidRPr="00B84516">
        <w:rPr>
          <w:rFonts w:ascii="Times New Roman" w:hAnsi="Times New Roman"/>
          <w:sz w:val="28"/>
          <w:szCs w:val="28"/>
        </w:rPr>
        <w:t>, 2010. – 208 с.</w:t>
      </w:r>
    </w:p>
    <w:p w:rsidR="000D522D" w:rsidRPr="00B84516" w:rsidRDefault="000D522D" w:rsidP="000D522D">
      <w:pPr>
        <w:pStyle w:val="a3"/>
        <w:numPr>
          <w:ilvl w:val="5"/>
          <w:numId w:val="1"/>
        </w:numPr>
        <w:spacing w:after="0" w:line="360" w:lineRule="auto"/>
        <w:ind w:left="709" w:hanging="283"/>
        <w:contextualSpacing/>
        <w:rPr>
          <w:color w:val="080507"/>
          <w:sz w:val="28"/>
          <w:szCs w:val="28"/>
        </w:rPr>
      </w:pPr>
      <w:r w:rsidRPr="00B84516">
        <w:rPr>
          <w:sz w:val="28"/>
          <w:szCs w:val="28"/>
        </w:rPr>
        <w:lastRenderedPageBreak/>
        <w:t>Гражданский кодекс РФ: Часть первая, вторая, третья и четвертая. – М.:РИПОЛ классик; Издательство «Омега-Л», 2016. – 570 с. (Кодексы Российской Федерации), 17.02.2016 год.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Департамент здравоохранения Брянской области. Алгоритмы оказания скорой и неотложной медицинской помощи больным и пострадавшим бригадами службы скорой медицинской помощи/Брянск, 2016. – 208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Захарова А.Е. Азбука спасения при дорожно-транспортных </w:t>
      </w:r>
      <w:proofErr w:type="spellStart"/>
      <w:r w:rsidRPr="00B84516">
        <w:rPr>
          <w:rFonts w:ascii="Times New Roman" w:hAnsi="Times New Roman"/>
          <w:sz w:val="28"/>
          <w:szCs w:val="28"/>
        </w:rPr>
        <w:t>происшествиях</w:t>
      </w:r>
      <w:proofErr w:type="gramStart"/>
      <w:r w:rsidRPr="00B84516">
        <w:rPr>
          <w:rFonts w:ascii="Times New Roman" w:hAnsi="Times New Roman"/>
          <w:sz w:val="28"/>
          <w:szCs w:val="28"/>
        </w:rPr>
        <w:t>:п</w:t>
      </w:r>
      <w:proofErr w:type="gramEnd"/>
      <w:r w:rsidRPr="00B84516">
        <w:rPr>
          <w:rFonts w:ascii="Times New Roman" w:hAnsi="Times New Roman"/>
          <w:sz w:val="28"/>
          <w:szCs w:val="28"/>
        </w:rPr>
        <w:t>рактическое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пособие. – М.: Мир </w:t>
      </w:r>
      <w:proofErr w:type="spellStart"/>
      <w:r w:rsidRPr="00B84516">
        <w:rPr>
          <w:rFonts w:ascii="Times New Roman" w:hAnsi="Times New Roman"/>
          <w:sz w:val="28"/>
          <w:szCs w:val="28"/>
        </w:rPr>
        <w:t>Автокниг</w:t>
      </w:r>
      <w:proofErr w:type="spellEnd"/>
      <w:r w:rsidRPr="00B84516">
        <w:rPr>
          <w:rFonts w:ascii="Times New Roman" w:hAnsi="Times New Roman"/>
          <w:sz w:val="28"/>
          <w:szCs w:val="28"/>
        </w:rPr>
        <w:t>, 2017. – 80 с.: ил.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Казначевская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Г.Б. Менеджмент: учебное пособие для бакалавров/ Г.Б. </w:t>
      </w:r>
      <w:proofErr w:type="spellStart"/>
      <w:r w:rsidRPr="00B84516">
        <w:rPr>
          <w:rFonts w:ascii="Times New Roman" w:hAnsi="Times New Roman"/>
          <w:sz w:val="28"/>
          <w:szCs w:val="28"/>
        </w:rPr>
        <w:t>Казначевская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, И.Н. Чуев, О.В. Матросова. –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/Д: Феникс, 2013. – 365, </w:t>
      </w:r>
      <w:proofErr w:type="spellStart"/>
      <w:r w:rsidRPr="00B84516">
        <w:rPr>
          <w:rFonts w:ascii="Times New Roman" w:hAnsi="Times New Roman"/>
          <w:sz w:val="28"/>
          <w:szCs w:val="28"/>
        </w:rPr>
        <w:t>с.</w:t>
      </w:r>
      <w:proofErr w:type="gramStart"/>
      <w:r w:rsidRPr="00B84516">
        <w:rPr>
          <w:rFonts w:ascii="Times New Roman" w:hAnsi="Times New Roman"/>
          <w:sz w:val="28"/>
          <w:szCs w:val="28"/>
        </w:rPr>
        <w:t>:и</w:t>
      </w:r>
      <w:proofErr w:type="gramEnd"/>
      <w:r w:rsidRPr="00B84516">
        <w:rPr>
          <w:rFonts w:ascii="Times New Roman" w:hAnsi="Times New Roman"/>
          <w:sz w:val="28"/>
          <w:szCs w:val="28"/>
        </w:rPr>
        <w:t>л</w:t>
      </w:r>
      <w:proofErr w:type="spellEnd"/>
      <w:r w:rsidRPr="00B84516">
        <w:rPr>
          <w:rFonts w:ascii="Times New Roman" w:hAnsi="Times New Roman"/>
          <w:sz w:val="28"/>
          <w:szCs w:val="28"/>
        </w:rPr>
        <w:t>. – (Высшее образование).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Кашкаров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А.П. Системы видеонаблюдения: практикум/ </w:t>
      </w:r>
      <w:proofErr w:type="spellStart"/>
      <w:r w:rsidRPr="00B84516">
        <w:rPr>
          <w:rFonts w:ascii="Times New Roman" w:hAnsi="Times New Roman"/>
          <w:sz w:val="28"/>
          <w:szCs w:val="28"/>
        </w:rPr>
        <w:t>А.П.Кашкаров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B84516">
        <w:rPr>
          <w:rFonts w:ascii="Times New Roman" w:hAnsi="Times New Roman"/>
          <w:sz w:val="28"/>
          <w:szCs w:val="28"/>
        </w:rPr>
        <w:t>/Д</w:t>
      </w:r>
      <w:proofErr w:type="gramEnd"/>
      <w:r w:rsidRPr="00B84516">
        <w:rPr>
          <w:rFonts w:ascii="Times New Roman" w:hAnsi="Times New Roman"/>
          <w:sz w:val="28"/>
          <w:szCs w:val="28"/>
        </w:rPr>
        <w:t>: Феникс, 2014. – 123 с.: ил. – (Профессиональное мастерство).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Конституция Российской Федерации: текст с последними изменениями и дополнениями на 2016 год. – Москва: </w:t>
      </w:r>
      <w:proofErr w:type="spellStart"/>
      <w:r w:rsidRPr="00B84516">
        <w:rPr>
          <w:rFonts w:ascii="Times New Roman" w:hAnsi="Times New Roman"/>
          <w:sz w:val="28"/>
          <w:szCs w:val="28"/>
        </w:rPr>
        <w:t>Эксмо</w:t>
      </w:r>
      <w:proofErr w:type="spellEnd"/>
      <w:r w:rsidRPr="00B84516">
        <w:rPr>
          <w:rFonts w:ascii="Times New Roman" w:hAnsi="Times New Roman"/>
          <w:sz w:val="28"/>
          <w:szCs w:val="28"/>
        </w:rPr>
        <w:t>, 2016. – 32 с. – (Законы и кодексы).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993" w:hanging="567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Крутецкая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В.А. Правила здоровья и оказание первой помощи. – СПб</w:t>
      </w:r>
      <w:proofErr w:type="gramStart"/>
      <w:r w:rsidRPr="00B8451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Издательский Дом «Литера», 2012. – 64 с.: ил. – (Серия «Начальная школа»). 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709"/>
        </w:tabs>
        <w:spacing w:after="0"/>
        <w:ind w:left="851" w:hanging="425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Лужников Е.А., </w:t>
      </w:r>
      <w:proofErr w:type="spellStart"/>
      <w:r w:rsidRPr="00B84516">
        <w:rPr>
          <w:rFonts w:ascii="Times New Roman" w:hAnsi="Times New Roman"/>
          <w:sz w:val="28"/>
          <w:szCs w:val="28"/>
        </w:rPr>
        <w:t>Остапенко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Ю.Н., </w:t>
      </w:r>
      <w:proofErr w:type="spellStart"/>
      <w:r w:rsidRPr="00B84516">
        <w:rPr>
          <w:rFonts w:ascii="Times New Roman" w:hAnsi="Times New Roman"/>
          <w:sz w:val="28"/>
          <w:szCs w:val="28"/>
        </w:rPr>
        <w:t>Суходолова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Г.Н. Первая неотложная помощь при острых отравлениях. – М.: Издательство БИНОМ. 2009. – 144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Межотраслевые Правила по охране труда (Правила безопасности) при эксплуатации электроустановок. – М.: ООО «Рид Групп», 2011. – 160 с. – (Новейшее издательство России) ООО «Рид Групп».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Никифорова Л.Е., Петухова С.В. Менеджмент: управление организационными системами: учеб</w:t>
      </w:r>
      <w:proofErr w:type="gramStart"/>
      <w:r w:rsidRPr="00B84516">
        <w:rPr>
          <w:rFonts w:ascii="Times New Roman" w:hAnsi="Times New Roman"/>
          <w:sz w:val="28"/>
          <w:szCs w:val="28"/>
        </w:rPr>
        <w:t>.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516">
        <w:rPr>
          <w:rFonts w:ascii="Times New Roman" w:hAnsi="Times New Roman"/>
          <w:sz w:val="28"/>
          <w:szCs w:val="28"/>
        </w:rPr>
        <w:t>п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особие/П.В. </w:t>
      </w:r>
      <w:proofErr w:type="spellStart"/>
      <w:r w:rsidRPr="00B84516">
        <w:rPr>
          <w:rFonts w:ascii="Times New Roman" w:hAnsi="Times New Roman"/>
          <w:sz w:val="28"/>
          <w:szCs w:val="28"/>
        </w:rPr>
        <w:t>Шеметов</w:t>
      </w:r>
      <w:proofErr w:type="spellEnd"/>
      <w:r w:rsidRPr="00B84516">
        <w:rPr>
          <w:rFonts w:ascii="Times New Roman" w:hAnsi="Times New Roman"/>
          <w:sz w:val="28"/>
          <w:szCs w:val="28"/>
        </w:rPr>
        <w:t>, Л.Е. Никифорова, С.В. Петухова. – 7-е изд., стер. – М: Издательство «Омега-Л», 2014. – 407 с.: табл., ил. – (Высшая школа менеджмента).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Оказание первой помощи пострадавшим. Экстренная психологическая помощь. – Новосибирск: </w:t>
      </w:r>
      <w:proofErr w:type="spellStart"/>
      <w:r w:rsidRPr="00B84516">
        <w:rPr>
          <w:rFonts w:ascii="Times New Roman" w:hAnsi="Times New Roman"/>
          <w:sz w:val="28"/>
          <w:szCs w:val="28"/>
        </w:rPr>
        <w:t>Норматика</w:t>
      </w:r>
      <w:proofErr w:type="spellEnd"/>
      <w:r w:rsidRPr="00B84516">
        <w:rPr>
          <w:rFonts w:ascii="Times New Roman" w:hAnsi="Times New Roman"/>
          <w:sz w:val="28"/>
          <w:szCs w:val="28"/>
        </w:rPr>
        <w:t>, 2014. – 44 с., ил Издательство «</w:t>
      </w:r>
      <w:proofErr w:type="spellStart"/>
      <w:r w:rsidRPr="00B84516">
        <w:rPr>
          <w:rFonts w:ascii="Times New Roman" w:hAnsi="Times New Roman"/>
          <w:sz w:val="28"/>
          <w:szCs w:val="28"/>
        </w:rPr>
        <w:t>Норматика</w:t>
      </w:r>
      <w:proofErr w:type="spellEnd"/>
      <w:r w:rsidRPr="00B84516">
        <w:rPr>
          <w:rFonts w:ascii="Times New Roman" w:hAnsi="Times New Roman"/>
          <w:sz w:val="28"/>
          <w:szCs w:val="28"/>
        </w:rPr>
        <w:t>».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Петров А. Практическая физиогномика. Книга-тренажер/Александр Петров. – Москва: Издательство АСТ, 2018. – 288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Руденко А.М. Управление персоналом: учебное пособие/А.М. Руденко, В.В. Котлярова; под ред. А.М. Руденко.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B84516">
        <w:rPr>
          <w:rFonts w:ascii="Times New Roman" w:hAnsi="Times New Roman"/>
          <w:sz w:val="28"/>
          <w:szCs w:val="28"/>
        </w:rPr>
        <w:t>/Д</w:t>
      </w:r>
      <w:proofErr w:type="gramEnd"/>
      <w:r w:rsidRPr="00B84516">
        <w:rPr>
          <w:rFonts w:ascii="Times New Roman" w:hAnsi="Times New Roman"/>
          <w:sz w:val="28"/>
          <w:szCs w:val="28"/>
        </w:rPr>
        <w:t>: Феникс, 2017. – 414 с. – (Среднее профессиональное образование).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Сборник вопросов  для проверки знаний частных охранников 4,5 и 6 разрядов с рекомендациями. Вопросы 2016 года – Брянск: </w:t>
      </w:r>
      <w:proofErr w:type="gramStart"/>
      <w:r w:rsidRPr="00B84516">
        <w:rPr>
          <w:rFonts w:ascii="Times New Roman" w:hAnsi="Times New Roman"/>
          <w:sz w:val="28"/>
          <w:szCs w:val="28"/>
        </w:rPr>
        <w:t>ЧУ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 ДПО «СК Брянск», 2016. – 75 с.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709" w:hanging="283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lastRenderedPageBreak/>
        <w:t xml:space="preserve">Ткачук Л.Т. Менеджмент/ Л.Т. Ткачук, под ред. М.И. </w:t>
      </w:r>
      <w:proofErr w:type="spellStart"/>
      <w:r w:rsidRPr="00B84516">
        <w:rPr>
          <w:rFonts w:ascii="Times New Roman" w:hAnsi="Times New Roman"/>
          <w:sz w:val="28"/>
          <w:szCs w:val="28"/>
        </w:rPr>
        <w:t>Щадова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B84516">
        <w:rPr>
          <w:rFonts w:ascii="Times New Roman" w:hAnsi="Times New Roman"/>
          <w:sz w:val="28"/>
          <w:szCs w:val="28"/>
        </w:rPr>
        <w:t>/Д</w:t>
      </w:r>
      <w:proofErr w:type="gramEnd"/>
      <w:r w:rsidRPr="00B84516">
        <w:rPr>
          <w:rFonts w:ascii="Times New Roman" w:hAnsi="Times New Roman"/>
          <w:sz w:val="28"/>
          <w:szCs w:val="28"/>
        </w:rPr>
        <w:t>: Феникс, 2012. – 539 с. – (Высшее образование).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proofErr w:type="spellStart"/>
      <w:r w:rsidRPr="00B84516">
        <w:rPr>
          <w:rFonts w:ascii="Times New Roman" w:hAnsi="Times New Roman"/>
          <w:sz w:val="28"/>
          <w:szCs w:val="28"/>
        </w:rPr>
        <w:t>Требенок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А.И., Жуков А.Е. Физическая подготовка: Учебно-методическое пособие. – Брянск: БФ </w:t>
      </w:r>
      <w:proofErr w:type="spellStart"/>
      <w:r w:rsidRPr="00B84516">
        <w:rPr>
          <w:rFonts w:ascii="Times New Roman" w:hAnsi="Times New Roman"/>
          <w:sz w:val="28"/>
          <w:szCs w:val="28"/>
        </w:rPr>
        <w:t>МосУ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 МВД России, 2006. – 215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D522D" w:rsidRPr="00B84516" w:rsidRDefault="000D522D" w:rsidP="000D522D">
      <w:pPr>
        <w:pStyle w:val="a3"/>
        <w:numPr>
          <w:ilvl w:val="5"/>
          <w:numId w:val="1"/>
        </w:numPr>
        <w:tabs>
          <w:tab w:val="num" w:pos="851"/>
        </w:tabs>
        <w:spacing w:line="360" w:lineRule="auto"/>
        <w:ind w:left="851" w:hanging="425"/>
        <w:contextualSpacing/>
        <w:rPr>
          <w:sz w:val="28"/>
          <w:szCs w:val="28"/>
        </w:rPr>
      </w:pPr>
      <w:r w:rsidRPr="00B84516">
        <w:rPr>
          <w:sz w:val="28"/>
          <w:szCs w:val="28"/>
        </w:rPr>
        <w:t>Трудовой кодекс Российской Федерации. – М.: РИПОЛ классик; Издательство «Омега-Л», 2016. – 221 с. (Кодексы Российской Федерации), 15.06.2016 год.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Трудовой кодекс Российской Федерации. – Москва: Проспект, У26 2016. – 256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Уголовный кодекс Российской Федерации. – Москва: Проспект, У26 2016. – 256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Уголовный кодекс Российской Федерации: текст с изменениями и дополнениями на 30 июня 2016  года. – Москва: ЭКСМО,  2016. – 244 с. – (Законы и кодексы).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Управленческая психология: учеб. Пособие/ Г.И. Колесникова  [и др.]. – Ростов </w:t>
      </w:r>
      <w:proofErr w:type="spellStart"/>
      <w:r w:rsidRPr="00B84516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B84516">
        <w:rPr>
          <w:rFonts w:ascii="Times New Roman" w:hAnsi="Times New Roman"/>
          <w:sz w:val="28"/>
          <w:szCs w:val="28"/>
        </w:rPr>
        <w:t>/Д</w:t>
      </w:r>
      <w:proofErr w:type="gramEnd"/>
      <w:r w:rsidRPr="00B84516">
        <w:rPr>
          <w:rFonts w:ascii="Times New Roman" w:hAnsi="Times New Roman"/>
          <w:sz w:val="28"/>
          <w:szCs w:val="28"/>
        </w:rPr>
        <w:t>: Феникс, 2016. – 284 с.: ил. – (Среднее профессиональное образование). Колесникова Галина Ивановна – филолог, психолог-практик, доктор филологических наук; Самыгин Сергей Иванович – доктор социологических  наук; Латышева Анна Трофимовна – кандидат социологических наук.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Федеральный закон «Об оружии» №150-ФЗ с комментариями/М.В. Кузьмина. – Москва: Издательство АСТ, 2016. – 160 </w:t>
      </w:r>
      <w:proofErr w:type="gramStart"/>
      <w:r w:rsidRPr="00B84516">
        <w:rPr>
          <w:rFonts w:ascii="Times New Roman" w:hAnsi="Times New Roman"/>
          <w:sz w:val="28"/>
          <w:szCs w:val="28"/>
        </w:rPr>
        <w:t>с</w:t>
      </w:r>
      <w:proofErr w:type="gramEnd"/>
      <w:r w:rsidRPr="00B84516">
        <w:rPr>
          <w:rFonts w:ascii="Times New Roman" w:hAnsi="Times New Roman"/>
          <w:sz w:val="28"/>
          <w:szCs w:val="28"/>
        </w:rPr>
        <w:t>. – (Справочник для населения).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>Федоровский Н.М. Сердечно-легочная реанимация: Клинические рекомендации: Учеб. Пос. для студентов. – М.: ООО «Медицинское информационное агентство», 2015. – 88 с.: ил.</w:t>
      </w:r>
    </w:p>
    <w:p w:rsidR="000D522D" w:rsidRPr="00B84516" w:rsidRDefault="000D522D" w:rsidP="000D522D">
      <w:pPr>
        <w:pStyle w:val="a9"/>
        <w:numPr>
          <w:ilvl w:val="5"/>
          <w:numId w:val="1"/>
        </w:numPr>
        <w:tabs>
          <w:tab w:val="num" w:pos="851"/>
        </w:tabs>
        <w:spacing w:after="0"/>
        <w:ind w:left="851" w:hanging="425"/>
        <w:rPr>
          <w:rFonts w:ascii="Times New Roman" w:eastAsia="Times New Roman" w:hAnsi="Times New Roman"/>
          <w:b/>
          <w:color w:val="080507"/>
          <w:sz w:val="28"/>
          <w:szCs w:val="28"/>
          <w:lang w:eastAsia="ru-RU"/>
        </w:rPr>
      </w:pPr>
      <w:r w:rsidRPr="00B84516">
        <w:rPr>
          <w:rFonts w:ascii="Times New Roman" w:hAnsi="Times New Roman"/>
          <w:sz w:val="28"/>
          <w:szCs w:val="28"/>
        </w:rPr>
        <w:t xml:space="preserve">Чашин А.С.  ЧОП (частное охранное предприятие). Юридический справочник.- 3-е изд., </w:t>
      </w:r>
      <w:proofErr w:type="spellStart"/>
      <w:r w:rsidRPr="00B845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84516">
        <w:rPr>
          <w:rFonts w:ascii="Times New Roman" w:hAnsi="Times New Roman"/>
          <w:sz w:val="28"/>
          <w:szCs w:val="28"/>
        </w:rPr>
        <w:t xml:space="preserve">. И до./ А.Н. Чашин. – </w:t>
      </w:r>
      <w:proofErr w:type="gramStart"/>
      <w:r w:rsidRPr="00B84516">
        <w:rPr>
          <w:rFonts w:ascii="Times New Roman" w:hAnsi="Times New Roman"/>
          <w:sz w:val="28"/>
          <w:szCs w:val="28"/>
        </w:rPr>
        <w:t>М.: Дело и Сервис,  – 144 с.- (Популярная юридическая библиотека.</w:t>
      </w:r>
      <w:proofErr w:type="gramEnd"/>
      <w:r w:rsidRPr="00B84516">
        <w:rPr>
          <w:rFonts w:ascii="Times New Roman" w:hAnsi="Times New Roman"/>
          <w:sz w:val="28"/>
          <w:szCs w:val="28"/>
        </w:rPr>
        <w:t xml:space="preserve"> Вып.2).</w:t>
      </w:r>
    </w:p>
    <w:p w:rsidR="000D522D" w:rsidRPr="00B84516" w:rsidRDefault="000D522D" w:rsidP="000D522D">
      <w:pPr>
        <w:tabs>
          <w:tab w:val="num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D522D" w:rsidRDefault="000D522D" w:rsidP="000D522D">
      <w:pPr>
        <w:spacing w:after="0" w:line="450" w:lineRule="atLeast"/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7</w:t>
      </w:r>
      <w:r w:rsidRPr="00F335AE">
        <w:rPr>
          <w:rFonts w:ascii="Times New Roman" w:eastAsia="Times New Roman" w:hAnsi="Times New Roman" w:cs="Times New Roman"/>
          <w:b/>
          <w:color w:val="080507"/>
          <w:sz w:val="28"/>
          <w:szCs w:val="28"/>
          <w:lang w:eastAsia="ru-RU"/>
        </w:rPr>
        <w:t>.3. Учебные пособия</w:t>
      </w:r>
    </w:p>
    <w:p w:rsidR="000D522D" w:rsidRPr="00F335AE" w:rsidRDefault="000D522D" w:rsidP="000D522D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</w:p>
    <w:tbl>
      <w:tblPr>
        <w:tblpPr w:leftFromText="45" w:rightFromText="45" w:vertAnchor="text"/>
        <w:tblW w:w="1064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0"/>
        <w:gridCol w:w="2268"/>
        <w:gridCol w:w="3119"/>
      </w:tblGrid>
      <w:tr w:rsidR="000D522D" w:rsidRPr="002A0320" w:rsidTr="00AE391C">
        <w:trPr>
          <w:trHeight w:val="817"/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2A0320" w:rsidRDefault="000D522D" w:rsidP="00AE391C">
            <w:pPr>
              <w:pStyle w:val="a3"/>
              <w:spacing w:line="360" w:lineRule="auto"/>
              <w:ind w:left="142"/>
              <w:contextualSpacing/>
              <w:jc w:val="center"/>
            </w:pPr>
            <w:r w:rsidRPr="002A0320">
              <w:rPr>
                <w:rStyle w:val="a7"/>
              </w:rPr>
              <w:t>Учебное пособие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2A0320" w:rsidRDefault="000D522D" w:rsidP="00AE391C">
            <w:pPr>
              <w:pStyle w:val="a3"/>
              <w:spacing w:line="360" w:lineRule="auto"/>
              <w:contextualSpacing/>
              <w:jc w:val="center"/>
            </w:pPr>
            <w:r w:rsidRPr="002A0320">
              <w:rPr>
                <w:rStyle w:val="a7"/>
              </w:rPr>
              <w:t>Автор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2A0320" w:rsidRDefault="000D522D" w:rsidP="00AE391C">
            <w:pPr>
              <w:pStyle w:val="a3"/>
              <w:spacing w:line="360" w:lineRule="auto"/>
              <w:contextualSpacing/>
              <w:jc w:val="center"/>
            </w:pPr>
            <w:r w:rsidRPr="002A0320">
              <w:rPr>
                <w:rStyle w:val="a7"/>
              </w:rPr>
              <w:t>Издательство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Пистолет Токарева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r w:rsidRPr="008259F4">
              <w:t xml:space="preserve">С.Г. </w:t>
            </w:r>
            <w:proofErr w:type="spellStart"/>
            <w:r w:rsidRPr="008259F4"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31"/>
              <w:contextualSpacing/>
            </w:pPr>
            <w:r w:rsidRPr="008259F4">
              <w:t>г. Москва, «</w:t>
            </w:r>
            <w:proofErr w:type="spellStart"/>
            <w:r w:rsidRPr="008259F4">
              <w:t>Магистр-ПРО</w:t>
            </w:r>
            <w:proofErr w:type="spellEnd"/>
            <w:r w:rsidRPr="008259F4"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>
              <w:t>Карабины 20 мм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Оружие самообороны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Ручной служебный пистолет ИЖ-71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lastRenderedPageBreak/>
              <w:t>Пистолет Макарова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Подготовка и правила стрельбы из ПМ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Правила безопасности при стрельбе из стрелкового оружия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Внешняя баллистика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r w:rsidRPr="008259F4">
              <w:t>Ш.А. Хакимов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Гражданское оружие и спецсредства, используемые в охранной деятельности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Средства индивидуальной и групповой помощи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 при отравлениях, обморожениях, перегревании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при ожогах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при травмах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при острых нарушениях дыхания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Первая помощь при кровотечениях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Демковский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г. Москва, «</w:t>
            </w:r>
            <w:proofErr w:type="spellStart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Магистр-ПРО</w:t>
            </w:r>
            <w:proofErr w:type="spellEnd"/>
            <w:r w:rsidRPr="00825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Номера и диаметры дроби/картечи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r w:rsidRPr="008259F4">
              <w:t>РОО «ФС и ПС Брянской области»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contextualSpacing/>
            </w:pP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Индивидуальные средства защиты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proofErr w:type="spellStart"/>
            <w:r w:rsidRPr="008259F4">
              <w:t>Сп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31"/>
              <w:contextualSpacing/>
            </w:pPr>
            <w:r w:rsidRPr="008259F4">
              <w:t>Проект-Сервис</w:t>
            </w:r>
          </w:p>
        </w:tc>
      </w:tr>
      <w:tr w:rsidR="000D522D" w:rsidRPr="008259F4" w:rsidTr="00AE391C">
        <w:trPr>
          <w:tblCellSpacing w:w="0" w:type="dxa"/>
        </w:trPr>
        <w:tc>
          <w:tcPr>
            <w:tcW w:w="5260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42"/>
              <w:contextualSpacing/>
            </w:pPr>
            <w:r w:rsidRPr="008259F4">
              <w:t>Набор мишеней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contextualSpacing/>
              <w:jc w:val="center"/>
            </w:pPr>
            <w:proofErr w:type="spellStart"/>
            <w:r w:rsidRPr="008259F4">
              <w:t>Сп</w:t>
            </w:r>
            <w:proofErr w:type="spellEnd"/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0D522D" w:rsidRPr="008259F4" w:rsidRDefault="000D522D" w:rsidP="00AE391C">
            <w:pPr>
              <w:pStyle w:val="a3"/>
              <w:spacing w:before="0" w:beforeAutospacing="0" w:after="0" w:afterAutospacing="0" w:line="360" w:lineRule="auto"/>
              <w:ind w:left="131"/>
              <w:contextualSpacing/>
            </w:pPr>
            <w:r w:rsidRPr="008259F4">
              <w:t>Проект-Сервис</w:t>
            </w:r>
          </w:p>
        </w:tc>
      </w:tr>
    </w:tbl>
    <w:p w:rsidR="000762D7" w:rsidRPr="009907F5" w:rsidRDefault="00A31378" w:rsidP="002D10D7">
      <w:pPr>
        <w:spacing w:after="0" w:line="450" w:lineRule="atLeast"/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</w:pPr>
      <w:r w:rsidRPr="009907F5">
        <w:rPr>
          <w:rFonts w:ascii="Times New Roman" w:eastAsia="Times New Roman" w:hAnsi="Times New Roman" w:cs="Times New Roman"/>
          <w:color w:val="080507"/>
          <w:sz w:val="28"/>
          <w:szCs w:val="28"/>
          <w:lang w:eastAsia="ru-RU"/>
        </w:rPr>
        <w:t> </w:t>
      </w:r>
    </w:p>
    <w:sectPr w:rsidR="000762D7" w:rsidRPr="009907F5" w:rsidSect="00EF19A0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BB342D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theme="minorBid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644"/>
        </w:tabs>
        <w:ind w:left="644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1378"/>
    <w:rsid w:val="000762D7"/>
    <w:rsid w:val="0008577D"/>
    <w:rsid w:val="00093801"/>
    <w:rsid w:val="000A23F5"/>
    <w:rsid w:val="000A6526"/>
    <w:rsid w:val="000B5224"/>
    <w:rsid w:val="000D3EBD"/>
    <w:rsid w:val="000D522D"/>
    <w:rsid w:val="000F198A"/>
    <w:rsid w:val="0014058C"/>
    <w:rsid w:val="00151225"/>
    <w:rsid w:val="00184CE4"/>
    <w:rsid w:val="001B789B"/>
    <w:rsid w:val="00222AE9"/>
    <w:rsid w:val="00237AEE"/>
    <w:rsid w:val="00266D5A"/>
    <w:rsid w:val="002D10D7"/>
    <w:rsid w:val="003011AD"/>
    <w:rsid w:val="0031589F"/>
    <w:rsid w:val="00360670"/>
    <w:rsid w:val="0037543A"/>
    <w:rsid w:val="00391DFC"/>
    <w:rsid w:val="003A0A9E"/>
    <w:rsid w:val="003C49E7"/>
    <w:rsid w:val="003D7363"/>
    <w:rsid w:val="003F06E2"/>
    <w:rsid w:val="004677CE"/>
    <w:rsid w:val="004E1D2B"/>
    <w:rsid w:val="00525DD3"/>
    <w:rsid w:val="0052654D"/>
    <w:rsid w:val="00560918"/>
    <w:rsid w:val="00585E15"/>
    <w:rsid w:val="0058683B"/>
    <w:rsid w:val="005A1489"/>
    <w:rsid w:val="005B4F35"/>
    <w:rsid w:val="005C50F8"/>
    <w:rsid w:val="005C61DE"/>
    <w:rsid w:val="006A0BAF"/>
    <w:rsid w:val="006C7558"/>
    <w:rsid w:val="006E33A0"/>
    <w:rsid w:val="006E35A6"/>
    <w:rsid w:val="0071662C"/>
    <w:rsid w:val="00754C51"/>
    <w:rsid w:val="007575AB"/>
    <w:rsid w:val="00777E6D"/>
    <w:rsid w:val="007B310A"/>
    <w:rsid w:val="007D73C9"/>
    <w:rsid w:val="008204AD"/>
    <w:rsid w:val="008552DF"/>
    <w:rsid w:val="0088565F"/>
    <w:rsid w:val="00890A9A"/>
    <w:rsid w:val="00912255"/>
    <w:rsid w:val="00926ABE"/>
    <w:rsid w:val="009907F5"/>
    <w:rsid w:val="009C21F1"/>
    <w:rsid w:val="00A015B1"/>
    <w:rsid w:val="00A31378"/>
    <w:rsid w:val="00A318F3"/>
    <w:rsid w:val="00A32B21"/>
    <w:rsid w:val="00A51BE7"/>
    <w:rsid w:val="00AE391C"/>
    <w:rsid w:val="00B004E1"/>
    <w:rsid w:val="00B1499A"/>
    <w:rsid w:val="00B22D15"/>
    <w:rsid w:val="00B33727"/>
    <w:rsid w:val="00B53F85"/>
    <w:rsid w:val="00B80062"/>
    <w:rsid w:val="00B80E77"/>
    <w:rsid w:val="00BC2331"/>
    <w:rsid w:val="00BE665B"/>
    <w:rsid w:val="00BF741F"/>
    <w:rsid w:val="00C00366"/>
    <w:rsid w:val="00C33775"/>
    <w:rsid w:val="00C635C6"/>
    <w:rsid w:val="00C8308B"/>
    <w:rsid w:val="00C91FCC"/>
    <w:rsid w:val="00CA51F7"/>
    <w:rsid w:val="00CC3044"/>
    <w:rsid w:val="00CF385C"/>
    <w:rsid w:val="00D011D8"/>
    <w:rsid w:val="00D43850"/>
    <w:rsid w:val="00D95E8C"/>
    <w:rsid w:val="00DD0F9C"/>
    <w:rsid w:val="00E027AC"/>
    <w:rsid w:val="00E40A1F"/>
    <w:rsid w:val="00E46E61"/>
    <w:rsid w:val="00E5771D"/>
    <w:rsid w:val="00E728DB"/>
    <w:rsid w:val="00EC48AD"/>
    <w:rsid w:val="00EE0454"/>
    <w:rsid w:val="00EE5C14"/>
    <w:rsid w:val="00EF103A"/>
    <w:rsid w:val="00EF19A0"/>
    <w:rsid w:val="00F01500"/>
    <w:rsid w:val="00FC627E"/>
    <w:rsid w:val="00FC68AA"/>
    <w:rsid w:val="00FD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7"/>
  </w:style>
  <w:style w:type="paragraph" w:styleId="1">
    <w:name w:val="heading 1"/>
    <w:basedOn w:val="a"/>
    <w:next w:val="a"/>
    <w:link w:val="10"/>
    <w:uiPriority w:val="9"/>
    <w:qFormat/>
    <w:rsid w:val="00A31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1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31378"/>
  </w:style>
  <w:style w:type="paragraph" w:styleId="a3">
    <w:name w:val="Normal (Web)"/>
    <w:basedOn w:val="a"/>
    <w:unhideWhenUsed/>
    <w:rsid w:val="00A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3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378"/>
    <w:rPr>
      <w:rFonts w:ascii="Tahoma" w:hAnsi="Tahoma" w:cs="Tahoma"/>
      <w:sz w:val="16"/>
      <w:szCs w:val="16"/>
    </w:rPr>
  </w:style>
  <w:style w:type="character" w:styleId="a7">
    <w:name w:val="Strong"/>
    <w:qFormat/>
    <w:rsid w:val="00B1499A"/>
    <w:rPr>
      <w:b/>
      <w:bCs/>
    </w:rPr>
  </w:style>
  <w:style w:type="paragraph" w:customStyle="1" w:styleId="s1">
    <w:name w:val="s_1"/>
    <w:basedOn w:val="a"/>
    <w:rsid w:val="00E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F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522D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19388/" TargetMode="External"/><Relationship Id="rId13" Type="http://schemas.openxmlformats.org/officeDocument/2006/relationships/hyperlink" Target="http://base.garant.ru/70719388/" TargetMode="External"/><Relationship Id="rId18" Type="http://schemas.openxmlformats.org/officeDocument/2006/relationships/hyperlink" Target="http://base.garant.ru/707193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719388/" TargetMode="External"/><Relationship Id="rId7" Type="http://schemas.openxmlformats.org/officeDocument/2006/relationships/hyperlink" Target="http://base.garant.ru/70719388/" TargetMode="External"/><Relationship Id="rId12" Type="http://schemas.openxmlformats.org/officeDocument/2006/relationships/hyperlink" Target="http://base.garant.ru/70719388/" TargetMode="External"/><Relationship Id="rId17" Type="http://schemas.openxmlformats.org/officeDocument/2006/relationships/hyperlink" Target="http://base.garant.ru/7071938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70719388/" TargetMode="External"/><Relationship Id="rId20" Type="http://schemas.openxmlformats.org/officeDocument/2006/relationships/hyperlink" Target="http://base.garant.ru/707193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719388/" TargetMode="External"/><Relationship Id="rId11" Type="http://schemas.openxmlformats.org/officeDocument/2006/relationships/hyperlink" Target="http://base.garant.ru/7071938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70719388/" TargetMode="External"/><Relationship Id="rId15" Type="http://schemas.openxmlformats.org/officeDocument/2006/relationships/hyperlink" Target="http://base.garant.ru/70719388/" TargetMode="External"/><Relationship Id="rId23" Type="http://schemas.openxmlformats.org/officeDocument/2006/relationships/hyperlink" Target="http://base.garant.ru/70719388/" TargetMode="External"/><Relationship Id="rId10" Type="http://schemas.openxmlformats.org/officeDocument/2006/relationships/hyperlink" Target="http://base.garant.ru/70719388/" TargetMode="External"/><Relationship Id="rId19" Type="http://schemas.openxmlformats.org/officeDocument/2006/relationships/hyperlink" Target="http://base.garant.ru/707193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19388/" TargetMode="External"/><Relationship Id="rId14" Type="http://schemas.openxmlformats.org/officeDocument/2006/relationships/hyperlink" Target="http://base.garant.ru/70719388/" TargetMode="External"/><Relationship Id="rId22" Type="http://schemas.openxmlformats.org/officeDocument/2006/relationships/hyperlink" Target="http://base.garant.ru/707193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4621</Words>
  <Characters>26343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</cp:lastModifiedBy>
  <cp:revision>40</cp:revision>
  <cp:lastPrinted>2020-02-10T12:58:00Z</cp:lastPrinted>
  <dcterms:created xsi:type="dcterms:W3CDTF">2018-03-13T13:19:00Z</dcterms:created>
  <dcterms:modified xsi:type="dcterms:W3CDTF">2020-02-10T12:59:00Z</dcterms:modified>
</cp:coreProperties>
</file>